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0AD251" w14:textId="1B0097C4" w:rsidR="00C8048C" w:rsidRPr="00CB396B" w:rsidRDefault="0031355C" w:rsidP="00C8048C">
      <w:pPr>
        <w:rPr>
          <w:rFonts w:ascii="Book Antiqua" w:hAnsi="Book Antiqua"/>
          <w:sz w:val="36"/>
          <w:szCs w:val="36"/>
        </w:rPr>
      </w:pPr>
      <w:r>
        <w:rPr>
          <w:rFonts w:ascii="Book Antiqua" w:hAnsi="Book Antiqua"/>
          <w:sz w:val="36"/>
          <w:szCs w:val="36"/>
        </w:rPr>
        <w:t xml:space="preserve">Za zatměním Slunce </w:t>
      </w:r>
      <w:r w:rsidR="00D57B86">
        <w:rPr>
          <w:rFonts w:ascii="Book Antiqua" w:hAnsi="Book Antiqua"/>
          <w:sz w:val="36"/>
          <w:szCs w:val="36"/>
        </w:rPr>
        <w:t>nad</w:t>
      </w:r>
      <w:r>
        <w:rPr>
          <w:rFonts w:ascii="Book Antiqua" w:hAnsi="Book Antiqua"/>
          <w:sz w:val="36"/>
          <w:szCs w:val="36"/>
        </w:rPr>
        <w:t xml:space="preserve"> oblak</w:t>
      </w:r>
      <w:r w:rsidR="00D57B86">
        <w:rPr>
          <w:rFonts w:ascii="Book Antiqua" w:hAnsi="Book Antiqua"/>
          <w:sz w:val="36"/>
          <w:szCs w:val="36"/>
        </w:rPr>
        <w:t>a</w:t>
      </w:r>
    </w:p>
    <w:p w14:paraId="2D650F1D" w14:textId="6659BE62" w:rsidR="00457863" w:rsidRDefault="00231EFB" w:rsidP="00EF5641">
      <w:pPr>
        <w:rPr>
          <w:rFonts w:ascii="Book Antiqua" w:hAnsi="Book Antiqua"/>
        </w:rPr>
      </w:pPr>
      <w:r>
        <w:rPr>
          <w:rFonts w:ascii="Book Antiqua" w:hAnsi="Book Antiqua"/>
        </w:rPr>
        <w:t xml:space="preserve">Jen asi 300 lidí na celém světě bylo u toho. V sobotu 4. prosince 2021 se odehrálo vzácné polární úplné zatmění Slunce, které bylo pozorovatelné jen z úzkého pásu nad Jižním Atlantikem, Weddellovým </w:t>
      </w:r>
      <w:r w:rsidR="00E634C8">
        <w:rPr>
          <w:rFonts w:ascii="Book Antiqua" w:hAnsi="Book Antiqua"/>
        </w:rPr>
        <w:t>mořem,</w:t>
      </w:r>
      <w:r>
        <w:rPr>
          <w:rFonts w:ascii="Book Antiqua" w:hAnsi="Book Antiqua"/>
        </w:rPr>
        <w:t xml:space="preserve"> a především těžce dostupnou Antarktidou. Proč tak malé číslo? Kromě </w:t>
      </w:r>
      <w:r w:rsidR="00CE66F9">
        <w:rPr>
          <w:rFonts w:ascii="Book Antiqua" w:hAnsi="Book Antiqua"/>
        </w:rPr>
        <w:t xml:space="preserve">cestovatelské </w:t>
      </w:r>
      <w:r>
        <w:rPr>
          <w:rFonts w:ascii="Book Antiqua" w:hAnsi="Book Antiqua"/>
        </w:rPr>
        <w:t>nedostupnosti hrál</w:t>
      </w:r>
      <w:r w:rsidR="00B93BA4">
        <w:rPr>
          <w:rFonts w:ascii="Book Antiqua" w:hAnsi="Book Antiqua"/>
        </w:rPr>
        <w:t>y</w:t>
      </w:r>
      <w:r>
        <w:rPr>
          <w:rFonts w:ascii="Book Antiqua" w:hAnsi="Book Antiqua"/>
        </w:rPr>
        <w:t xml:space="preserve"> obří roli počasí a bohužel stále ještě neustupující pandemická situace. Ti, kteří úkaz spatřili, ještě budou dlouho vzpomínat i vyprávět…</w:t>
      </w:r>
    </w:p>
    <w:p w14:paraId="28D23EF8" w14:textId="72C73ACC" w:rsidR="00231EFB" w:rsidRDefault="00623BFB" w:rsidP="00EF5641">
      <w:pPr>
        <w:rPr>
          <w:rFonts w:ascii="Book Antiqua" w:hAnsi="Book Antiqua"/>
        </w:rPr>
      </w:pPr>
      <w:r>
        <w:rPr>
          <w:rFonts w:ascii="Book Antiqua" w:hAnsi="Book Antiqua"/>
        </w:rPr>
        <w:t>Jak známo, ú</w:t>
      </w:r>
      <w:r w:rsidR="00231EFB">
        <w:rPr>
          <w:rFonts w:ascii="Book Antiqua" w:hAnsi="Book Antiqua"/>
        </w:rPr>
        <w:t xml:space="preserve">plné zatmění Slunce patří mezi nejpozoruhodnější přírodní úkazy, a to jak z toho zážitkového hlediska, tak pochopitelně z toho </w:t>
      </w:r>
      <w:r w:rsidR="00C60B6F">
        <w:rPr>
          <w:rFonts w:ascii="Book Antiqua" w:hAnsi="Book Antiqua"/>
        </w:rPr>
        <w:t>vědeckého. V tomto případě to ale byla opravdu obří výzva: Pás, odkud zatmění bylo pozorovatelné, přecházel přes pouhé dvě pevninské masy – souostroví Jižní Orkneje a samotnou Antarktidu. Jak se tam dostat? „Pohodlí“ pevné půdy pod nohami nabízela především Antarktida, neboť předpověď počasí pro Orkneje byla opravdu špatná</w:t>
      </w:r>
      <w:r w:rsidR="00984E67">
        <w:rPr>
          <w:rFonts w:ascii="Book Antiqua" w:hAnsi="Book Antiqua"/>
        </w:rPr>
        <w:t xml:space="preserve">, zatímco ledový kontinent sliboval v základně </w:t>
      </w:r>
      <w:r w:rsidR="00984E67" w:rsidRPr="00952075">
        <w:rPr>
          <w:rFonts w:ascii="Book Antiqua" w:hAnsi="Book Antiqua"/>
          <w:i/>
          <w:iCs/>
        </w:rPr>
        <w:t>Union Glacier</w:t>
      </w:r>
      <w:r w:rsidR="00984E67">
        <w:rPr>
          <w:rFonts w:ascii="Book Antiqua" w:hAnsi="Book Antiqua"/>
        </w:rPr>
        <w:t xml:space="preserve"> více jak 70procentní naději na úspěšné pozorování</w:t>
      </w:r>
      <w:r w:rsidR="00C60B6F">
        <w:rPr>
          <w:rFonts w:ascii="Book Antiqua" w:hAnsi="Book Antiqua"/>
        </w:rPr>
        <w:t xml:space="preserve">. Jenomže cesta do „země tučňáků“ vyžadovala opravdu mimořádný finanční obnos na kontě (od 800 tisíc českých korun výš). Prakticky dvakrát levnější alternativou bylo zúčastnit se některé z plaveb komerčních společností, které mířily směrem k Weddellovu moři. Velký risk zde </w:t>
      </w:r>
      <w:r w:rsidR="00B93BA4">
        <w:rPr>
          <w:rFonts w:ascii="Book Antiqua" w:hAnsi="Book Antiqua"/>
        </w:rPr>
        <w:t>přinášelo</w:t>
      </w:r>
      <w:r w:rsidR="00C60B6F">
        <w:rPr>
          <w:rFonts w:ascii="Book Antiqua" w:hAnsi="Book Antiqua"/>
        </w:rPr>
        <w:t xml:space="preserve"> právě to počasí, které pro úkaz nízko nad obzorem slibovalo okolo 15 procent nadějí. Třetí, nejlevnější</w:t>
      </w:r>
      <w:r w:rsidR="00D57B86">
        <w:rPr>
          <w:rFonts w:ascii="Book Antiqua" w:hAnsi="Book Antiqua"/>
        </w:rPr>
        <w:t xml:space="preserve"> (okolo 150 tisíc)</w:t>
      </w:r>
      <w:r w:rsidR="00C60B6F">
        <w:rPr>
          <w:rFonts w:ascii="Book Antiqua" w:hAnsi="Book Antiqua"/>
        </w:rPr>
        <w:t xml:space="preserve"> ale </w:t>
      </w:r>
      <w:r w:rsidR="00D57B86">
        <w:rPr>
          <w:rFonts w:ascii="Book Antiqua" w:hAnsi="Book Antiqua"/>
        </w:rPr>
        <w:t>fotograficky nejproblematičtější byla účast na „zatměňovém letu“. Cestovatelé nastoupili do prakticky prázdných Boeingů, které je zvedli nad 12 tisíc kilometrů, kde už oblačnost prakticky nehrozí</w:t>
      </w:r>
      <w:r w:rsidR="00B93BA4">
        <w:rPr>
          <w:rFonts w:ascii="Book Antiqua" w:hAnsi="Book Antiqua"/>
        </w:rPr>
        <w:t>. Jen ty fotky byly horší, neboť se fotilo přes tlustá skla oken letadel</w:t>
      </w:r>
      <w:r w:rsidR="00D57B86">
        <w:rPr>
          <w:rFonts w:ascii="Book Antiqua" w:hAnsi="Book Antiqua"/>
        </w:rPr>
        <w:t>…</w:t>
      </w:r>
    </w:p>
    <w:p w14:paraId="21B29B8A" w14:textId="18C55949" w:rsidR="00D57B86" w:rsidRDefault="00D57B86" w:rsidP="00EF5641">
      <w:pPr>
        <w:rPr>
          <w:rFonts w:ascii="Book Antiqua" w:hAnsi="Book Antiqua"/>
        </w:rPr>
      </w:pPr>
      <w:r>
        <w:rPr>
          <w:rFonts w:ascii="Book Antiqua" w:hAnsi="Book Antiqua"/>
        </w:rPr>
        <w:t xml:space="preserve">Aby těch komplikací nebylo málo, svět stále </w:t>
      </w:r>
      <w:r w:rsidR="00D56975">
        <w:rPr>
          <w:rFonts w:ascii="Book Antiqua" w:hAnsi="Book Antiqua"/>
        </w:rPr>
        <w:t>sužovala</w:t>
      </w:r>
      <w:r w:rsidR="003D138C">
        <w:rPr>
          <w:rFonts w:ascii="Book Antiqua" w:hAnsi="Book Antiqua"/>
        </w:rPr>
        <w:t xml:space="preserve"> (a sužuje)</w:t>
      </w:r>
      <w:r>
        <w:rPr>
          <w:rFonts w:ascii="Book Antiqua" w:hAnsi="Book Antiqua"/>
        </w:rPr>
        <w:t xml:space="preserve"> mimořádně nepříjemná pandemická situace, která pochopitelně sázela mnoho otazníků nad hlavy cestovatelů, kteří tentokrát opravdu riskovali všechno.  Byl to vskutku hazard ne nepodobný tomu, co prožívají vrcholoví hráči v kasinech Las Vegas. A to i pro organizátory expedic. Jen několik dní před zatměním například musely </w:t>
      </w:r>
      <w:r w:rsidR="000D2A69">
        <w:rPr>
          <w:rFonts w:ascii="Book Antiqua" w:hAnsi="Book Antiqua"/>
        </w:rPr>
        <w:t>zrušit</w:t>
      </w:r>
      <w:r>
        <w:rPr>
          <w:rFonts w:ascii="Book Antiqua" w:hAnsi="Book Antiqua"/>
        </w:rPr>
        <w:t xml:space="preserve"> minimálně dvě </w:t>
      </w:r>
      <w:r w:rsidR="000D2A69">
        <w:rPr>
          <w:rFonts w:ascii="Book Antiqua" w:hAnsi="Book Antiqua"/>
        </w:rPr>
        <w:t xml:space="preserve">lodní společnosti, neboť část posádky měla </w:t>
      </w:r>
      <w:r w:rsidR="00D90F18">
        <w:rPr>
          <w:rFonts w:ascii="Book Antiqua" w:hAnsi="Book Antiqua"/>
        </w:rPr>
        <w:t>COVID</w:t>
      </w:r>
      <w:r w:rsidR="000D2A69">
        <w:rPr>
          <w:rFonts w:ascii="Book Antiqua" w:hAnsi="Book Antiqua"/>
        </w:rPr>
        <w:t xml:space="preserve">. Cestovatelé byli odškodněni, ale zatmění bohužel neviděli. </w:t>
      </w:r>
      <w:r w:rsidR="00B14D1E">
        <w:rPr>
          <w:rFonts w:ascii="Book Antiqua" w:hAnsi="Book Antiqua"/>
        </w:rPr>
        <w:t xml:space="preserve">Stejně tak i 3 plánované komerční lety musely být nakonec zrušeny, včetně jednoho extrémního: 16hodinového z Austrálie přes celý antarktický kontinent a zpět. </w:t>
      </w:r>
      <w:r w:rsidR="000D2A69">
        <w:rPr>
          <w:rFonts w:ascii="Book Antiqua" w:hAnsi="Book Antiqua"/>
        </w:rPr>
        <w:t>Neboť většina expedic – lodních i leteckých – začínala svou cestu na jižním cípu Jižní Ameriky, jen projít všemi restriktivními opatřeními a úspěšně se dostat včas do Chile nebo Argentiny byla velká kapitola sama o sobě.</w:t>
      </w:r>
      <w:r w:rsidR="00DB0682">
        <w:rPr>
          <w:rFonts w:ascii="Book Antiqua" w:hAnsi="Book Antiqua"/>
        </w:rPr>
        <w:t xml:space="preserve"> </w:t>
      </w:r>
    </w:p>
    <w:p w14:paraId="4BE40DCE" w14:textId="22ABCE11" w:rsidR="00501C98" w:rsidRDefault="00501C98" w:rsidP="00EF5641">
      <w:pPr>
        <w:rPr>
          <w:rFonts w:ascii="Book Antiqua" w:hAnsi="Book Antiqua"/>
        </w:rPr>
      </w:pPr>
      <w:r>
        <w:rPr>
          <w:rFonts w:ascii="Book Antiqua" w:hAnsi="Book Antiqua"/>
        </w:rPr>
        <w:t xml:space="preserve">U mě byl příběh (nakonec) úspěšného pozorování tohoto nezvyklého polárního zatmění Slunce plný rozhodnutí na poslední chvíli. Nejvíce přitom moje nervy drásalo povolení vstupu do Chile, tzv. </w:t>
      </w:r>
      <w:r w:rsidRPr="00F10725">
        <w:rPr>
          <w:rFonts w:ascii="Book Antiqua" w:hAnsi="Book Antiqua"/>
          <w:i/>
          <w:iCs/>
        </w:rPr>
        <w:t>Mobility pass</w:t>
      </w:r>
      <w:r>
        <w:rPr>
          <w:rFonts w:ascii="Book Antiqua" w:hAnsi="Book Antiqua"/>
        </w:rPr>
        <w:t xml:space="preserve">. Ten </w:t>
      </w:r>
      <w:r w:rsidR="00C47537">
        <w:rPr>
          <w:rFonts w:ascii="Book Antiqua" w:hAnsi="Book Antiqua"/>
        </w:rPr>
        <w:t>vyžadoval</w:t>
      </w:r>
      <w:r>
        <w:rPr>
          <w:rFonts w:ascii="Book Antiqua" w:hAnsi="Book Antiqua"/>
        </w:rPr>
        <w:t> vyplněn</w:t>
      </w:r>
      <w:r w:rsidR="00C47537">
        <w:rPr>
          <w:rFonts w:ascii="Book Antiqua" w:hAnsi="Book Antiqua"/>
        </w:rPr>
        <w:t>ý</w:t>
      </w:r>
      <w:r>
        <w:rPr>
          <w:rFonts w:ascii="Book Antiqua" w:hAnsi="Book Antiqua"/>
        </w:rPr>
        <w:t xml:space="preserve"> formulář o úspěšném očkování, přičemž chilské úřady vydávaly povolení 2-3 týdny po vyplnění. A to bylo vskutku šibeniční, neboť dva týdny poté jsem měl letět</w:t>
      </w:r>
      <w:r w:rsidR="00B50299">
        <w:rPr>
          <w:rFonts w:ascii="Book Antiqua" w:hAnsi="Book Antiqua"/>
        </w:rPr>
        <w:t>!</w:t>
      </w:r>
      <w:r>
        <w:rPr>
          <w:rFonts w:ascii="Book Antiqua" w:hAnsi="Book Antiqua"/>
        </w:rPr>
        <w:t xml:space="preserve"> Koupit letenku do Chile? Vykašlat se na to? Stojí ten risk za to? Nemluvě o tom, že to byl jen první krůček; tím dalším bylo se v Chile znovu otestovat a dostat (negativní) výsledek testu včas tak, abych o pár dní později mohl nastoupit do onoho </w:t>
      </w:r>
      <w:r w:rsidR="009D2D23">
        <w:rPr>
          <w:rFonts w:ascii="Book Antiqua" w:hAnsi="Book Antiqua"/>
        </w:rPr>
        <w:t xml:space="preserve">astronomy organizovaného speciálního letu do výšky nad 12 kilometrů nad polárním kruhem. </w:t>
      </w:r>
      <w:r w:rsidR="009D2D23">
        <w:rPr>
          <w:rFonts w:ascii="Book Antiqua" w:hAnsi="Book Antiqua"/>
        </w:rPr>
        <w:lastRenderedPageBreak/>
        <w:t xml:space="preserve">Neumíte si představit, když (za velké diplomatické pomoci několika mých přátel) se mi na monitoru počítače objevilo „Aprobado“ – tedy že Mobility Pass mám! </w:t>
      </w:r>
      <w:r w:rsidR="005C2A6F">
        <w:rPr>
          <w:rFonts w:ascii="Book Antiqua" w:hAnsi="Book Antiqua"/>
        </w:rPr>
        <w:t xml:space="preserve">A to na poslední chvíli – v pátek před víkendem, po kterém jsem už měl odlétat. </w:t>
      </w:r>
      <w:r w:rsidR="009D2D23">
        <w:rPr>
          <w:rFonts w:ascii="Book Antiqua" w:hAnsi="Book Antiqua"/>
        </w:rPr>
        <w:t xml:space="preserve">Prakticky doslova jsem naházel do kufru to nejpotřebnější, zařídil </w:t>
      </w:r>
      <w:r w:rsidR="00B50299">
        <w:rPr>
          <w:rFonts w:ascii="Book Antiqua" w:hAnsi="Book Antiqua"/>
        </w:rPr>
        <w:t xml:space="preserve">další </w:t>
      </w:r>
      <w:r w:rsidR="009D2D23">
        <w:rPr>
          <w:rFonts w:ascii="Book Antiqua" w:hAnsi="Book Antiqua"/>
        </w:rPr>
        <w:t xml:space="preserve">potřebné pro vstup do Chile, nasedl a </w:t>
      </w:r>
      <w:r w:rsidR="00805011">
        <w:rPr>
          <w:rFonts w:ascii="Book Antiqua" w:hAnsi="Book Antiqua"/>
        </w:rPr>
        <w:t>letěl</w:t>
      </w:r>
      <w:r w:rsidR="009D2D23">
        <w:rPr>
          <w:rFonts w:ascii="Book Antiqua" w:hAnsi="Book Antiqua"/>
        </w:rPr>
        <w:t>.</w:t>
      </w:r>
    </w:p>
    <w:p w14:paraId="340D1DD2" w14:textId="0277D6BE" w:rsidR="005C2A6F" w:rsidRDefault="005C2A6F" w:rsidP="00EF5641">
      <w:pPr>
        <w:rPr>
          <w:rFonts w:ascii="Book Antiqua" w:hAnsi="Book Antiqua"/>
        </w:rPr>
      </w:pPr>
      <w:r>
        <w:rPr>
          <w:rFonts w:ascii="Book Antiqua" w:hAnsi="Book Antiqua"/>
        </w:rPr>
        <w:t xml:space="preserve">Ehm, vše potřebné… tady bych se přeci jen ještě zastavil. Aby mě do letadla (přes Paříž do Santiaga) vůbec pustili, musel jsem mít: Negativní </w:t>
      </w:r>
      <w:r w:rsidR="00D90F18">
        <w:rPr>
          <w:rFonts w:ascii="Book Antiqua" w:hAnsi="Book Antiqua"/>
        </w:rPr>
        <w:t xml:space="preserve">výsledek </w:t>
      </w:r>
      <w:r>
        <w:rPr>
          <w:rFonts w:ascii="Book Antiqua" w:hAnsi="Book Antiqua"/>
        </w:rPr>
        <w:t>PCR test</w:t>
      </w:r>
      <w:r w:rsidR="00D90F18">
        <w:rPr>
          <w:rFonts w:ascii="Book Antiqua" w:hAnsi="Book Antiqua"/>
        </w:rPr>
        <w:t>u</w:t>
      </w:r>
      <w:r>
        <w:rPr>
          <w:rFonts w:ascii="Book Antiqua" w:hAnsi="Book Antiqua"/>
        </w:rPr>
        <w:t xml:space="preserve"> maximálně 72 hodin před nástupem do posledního letu do Chile (v mém případě takový let byl 30. listopadu ve 23:25 SEČ), pojištění garantující výlohy v případě onemocnění </w:t>
      </w:r>
      <w:r w:rsidR="00D90F18">
        <w:rPr>
          <w:rFonts w:ascii="Book Antiqua" w:hAnsi="Book Antiqua"/>
        </w:rPr>
        <w:t>COVID</w:t>
      </w:r>
      <w:r>
        <w:rPr>
          <w:rFonts w:ascii="Book Antiqua" w:hAnsi="Book Antiqua"/>
        </w:rPr>
        <w:t xml:space="preserve">em ve výši aspoň 30 tisíc USD, potvrzení o Mobility pass a prohlášení o </w:t>
      </w:r>
      <w:r w:rsidR="0003021D">
        <w:rPr>
          <w:rFonts w:ascii="Book Antiqua" w:hAnsi="Book Antiqua"/>
        </w:rPr>
        <w:t>bezinfekčnosti</w:t>
      </w:r>
      <w:r>
        <w:rPr>
          <w:rFonts w:ascii="Book Antiqua" w:hAnsi="Book Antiqua"/>
        </w:rPr>
        <w:t>.</w:t>
      </w:r>
      <w:r w:rsidR="0003021D">
        <w:rPr>
          <w:rFonts w:ascii="Book Antiqua" w:hAnsi="Book Antiqua"/>
        </w:rPr>
        <w:t xml:space="preserve"> Nemluvě o </w:t>
      </w:r>
      <w:r w:rsidR="00CC3E23">
        <w:rPr>
          <w:rFonts w:ascii="Book Antiqua" w:hAnsi="Book Antiqua"/>
        </w:rPr>
        <w:t>nonstop nasazeném respirátoru po více jak 35 hodin (včetně čekání na letištích).</w:t>
      </w:r>
      <w:r>
        <w:rPr>
          <w:rFonts w:ascii="Book Antiqua" w:hAnsi="Book Antiqua"/>
        </w:rPr>
        <w:t xml:space="preserve"> </w:t>
      </w:r>
      <w:r w:rsidRPr="005C2A6F">
        <w:rPr>
          <w:rFonts w:ascii="Book Antiqua" w:hAnsi="Book Antiqua"/>
        </w:rPr>
        <w:t>Aby toho nebylo málo, samotné prohlášení plat</w:t>
      </w:r>
      <w:r>
        <w:rPr>
          <w:rFonts w:ascii="Book Antiqua" w:hAnsi="Book Antiqua"/>
        </w:rPr>
        <w:t>ilo</w:t>
      </w:r>
      <w:r w:rsidRPr="005C2A6F">
        <w:rPr>
          <w:rFonts w:ascii="Book Antiqua" w:hAnsi="Book Antiqua"/>
        </w:rPr>
        <w:t xml:space="preserve"> jen 48 hodin po vyplnění, </w:t>
      </w:r>
      <w:r>
        <w:rPr>
          <w:rFonts w:ascii="Book Antiqua" w:hAnsi="Book Antiqua"/>
        </w:rPr>
        <w:t>bylo</w:t>
      </w:r>
      <w:r w:rsidRPr="005C2A6F">
        <w:rPr>
          <w:rFonts w:ascii="Book Antiqua" w:hAnsi="Book Antiqua"/>
        </w:rPr>
        <w:t xml:space="preserve"> tedy potřeba s jeho vyplněním počkat </w:t>
      </w:r>
      <w:r w:rsidR="00D90F18">
        <w:rPr>
          <w:rFonts w:ascii="Book Antiqua" w:hAnsi="Book Antiqua"/>
        </w:rPr>
        <w:t>tak</w:t>
      </w:r>
      <w:r w:rsidRPr="005C2A6F">
        <w:rPr>
          <w:rFonts w:ascii="Book Antiqua" w:hAnsi="Book Antiqua"/>
        </w:rPr>
        <w:t>, aby bylo platné ještě pár hodin po příletu do Chile. Poslední „zádrhel“ v celé expedici by nastal, kdyby</w:t>
      </w:r>
      <w:r>
        <w:rPr>
          <w:rFonts w:ascii="Book Antiqua" w:hAnsi="Book Antiqua"/>
        </w:rPr>
        <w:t>ch</w:t>
      </w:r>
      <w:r w:rsidRPr="005C2A6F">
        <w:rPr>
          <w:rFonts w:ascii="Book Antiqua" w:hAnsi="Book Antiqua"/>
        </w:rPr>
        <w:t xml:space="preserve"> – byť očkovaný – byl pozitivní na COVID po příletu do Chile</w:t>
      </w:r>
      <w:r>
        <w:rPr>
          <w:rFonts w:ascii="Book Antiqua" w:hAnsi="Book Antiqua"/>
        </w:rPr>
        <w:t xml:space="preserve"> (kde mě čekal další povinný PCR test)</w:t>
      </w:r>
      <w:r w:rsidRPr="005C2A6F">
        <w:rPr>
          <w:rFonts w:ascii="Book Antiqua" w:hAnsi="Book Antiqua"/>
        </w:rPr>
        <w:t>. Pak by všechny naděje na pozorování dramatického vesmírného představení pohasly…</w:t>
      </w:r>
    </w:p>
    <w:p w14:paraId="4DF8C6A2" w14:textId="25F37C4C" w:rsidR="009D2D23" w:rsidRDefault="00226BD9" w:rsidP="00EF5641">
      <w:pPr>
        <w:rPr>
          <w:rFonts w:ascii="Book Antiqua" w:hAnsi="Book Antiqua"/>
        </w:rPr>
      </w:pPr>
      <w:r>
        <w:rPr>
          <w:rFonts w:ascii="Book Antiqua" w:hAnsi="Book Antiqua"/>
        </w:rPr>
        <w:t xml:space="preserve">Takže suma sumárum: </w:t>
      </w:r>
      <w:r w:rsidR="009D2D23">
        <w:rPr>
          <w:rFonts w:ascii="Book Antiqua" w:hAnsi="Book Antiqua"/>
        </w:rPr>
        <w:t xml:space="preserve">Ještě 30. listopadu jsem stál </w:t>
      </w:r>
      <w:r>
        <w:rPr>
          <w:rFonts w:ascii="Book Antiqua" w:hAnsi="Book Antiqua"/>
        </w:rPr>
        <w:t xml:space="preserve">vynervovaný </w:t>
      </w:r>
      <w:r w:rsidR="009D2D23">
        <w:rPr>
          <w:rFonts w:ascii="Book Antiqua" w:hAnsi="Book Antiqua"/>
        </w:rPr>
        <w:t xml:space="preserve">v hale pražského letiště, 1. prosince už v hotelu v Santiagu v Chile, 2. prosince mi byl potvrzen negativní výsledek testu na </w:t>
      </w:r>
      <w:r w:rsidR="00D90F18">
        <w:rPr>
          <w:rFonts w:ascii="Book Antiqua" w:hAnsi="Book Antiqua"/>
        </w:rPr>
        <w:t>COVID</w:t>
      </w:r>
      <w:r>
        <w:rPr>
          <w:rFonts w:ascii="Book Antiqua" w:hAnsi="Book Antiqua"/>
        </w:rPr>
        <w:t xml:space="preserve"> (uff)</w:t>
      </w:r>
      <w:r w:rsidR="009D2D23">
        <w:rPr>
          <w:rFonts w:ascii="Book Antiqua" w:hAnsi="Book Antiqua"/>
        </w:rPr>
        <w:t xml:space="preserve"> a 3. prosince jsem spolu s desítkami dalších stejných „bláznů“ seděl v letadle do Punta Arena</w:t>
      </w:r>
      <w:r w:rsidR="00D5495A">
        <w:rPr>
          <w:rFonts w:ascii="Book Antiqua" w:hAnsi="Book Antiqua"/>
        </w:rPr>
        <w:t xml:space="preserve"> na jižním cípu země, odkud nás dva letouny typu B787-8 „Dreamliner“</w:t>
      </w:r>
      <w:r w:rsidR="00D5495A">
        <w:rPr>
          <w:rFonts w:ascii="Book Antiqua" w:hAnsi="Book Antiqua"/>
          <w:lang w:val="en-US"/>
        </w:rPr>
        <w:t xml:space="preserve"> </w:t>
      </w:r>
      <w:r w:rsidR="00996303">
        <w:rPr>
          <w:rFonts w:ascii="Book Antiqua" w:hAnsi="Book Antiqua"/>
        </w:rPr>
        <w:t>měly</w:t>
      </w:r>
      <w:r w:rsidR="00D5495A">
        <w:rPr>
          <w:rFonts w:ascii="Book Antiqua" w:hAnsi="Book Antiqua"/>
        </w:rPr>
        <w:t xml:space="preserve"> vznést nad oblaka do výšky nad 12 kilometrů nad zemí. Všechno bylo precizně spočítáno do posledního manévru tak, aby oba letouny </w:t>
      </w:r>
      <w:r w:rsidR="00996303">
        <w:rPr>
          <w:rFonts w:ascii="Book Antiqua" w:hAnsi="Book Antiqua"/>
        </w:rPr>
        <w:t>se</w:t>
      </w:r>
      <w:r w:rsidR="003544B5">
        <w:rPr>
          <w:rFonts w:ascii="Book Antiqua" w:hAnsi="Book Antiqua"/>
        </w:rPr>
        <w:t> zhruba 80 lidmi na palubě (</w:t>
      </w:r>
      <w:r>
        <w:rPr>
          <w:rFonts w:ascii="Book Antiqua" w:hAnsi="Book Antiqua"/>
        </w:rPr>
        <w:t xml:space="preserve">40 lidí na každém z nich </w:t>
      </w:r>
      <w:r w:rsidR="003544B5">
        <w:rPr>
          <w:rFonts w:ascii="Book Antiqua" w:hAnsi="Book Antiqua"/>
        </w:rPr>
        <w:t>tak</w:t>
      </w:r>
      <w:r>
        <w:rPr>
          <w:rFonts w:ascii="Book Antiqua" w:hAnsi="Book Antiqua"/>
        </w:rPr>
        <w:t>,</w:t>
      </w:r>
      <w:r w:rsidR="003544B5">
        <w:rPr>
          <w:rFonts w:ascii="Book Antiqua" w:hAnsi="Book Antiqua"/>
        </w:rPr>
        <w:t xml:space="preserve"> aby každý měl „své okénko“) </w:t>
      </w:r>
      <w:r w:rsidR="00D5495A">
        <w:rPr>
          <w:rFonts w:ascii="Book Antiqua" w:hAnsi="Book Antiqua"/>
        </w:rPr>
        <w:t xml:space="preserve">po třech hodinách letu naletěly přímo do dráhy úzkého měsíčního stínu, zhruba 4x rychlejšímu než letouny samotné, lidé skrze okénka spatřili to pozoruhodné nebeské divadlo na pouhou 1 minutu 52 sekund a zase tři hodiny cestovali zpátky do Chile. </w:t>
      </w:r>
      <w:r w:rsidR="00897696">
        <w:rPr>
          <w:rFonts w:ascii="Book Antiqua" w:hAnsi="Book Antiqua"/>
        </w:rPr>
        <w:t>Šílenství</w:t>
      </w:r>
      <w:r w:rsidR="00D5495A">
        <w:rPr>
          <w:rFonts w:ascii="Book Antiqua" w:hAnsi="Book Antiqua"/>
        </w:rPr>
        <w:t>? Možná. Zážitek? Jednoznačně!</w:t>
      </w:r>
    </w:p>
    <w:p w14:paraId="21EA8F7F" w14:textId="0BDE07ED" w:rsidR="00226BD9" w:rsidRDefault="00226BD9" w:rsidP="00EF5641">
      <w:pPr>
        <w:rPr>
          <w:rFonts w:ascii="Book Antiqua" w:hAnsi="Book Antiqua"/>
        </w:rPr>
      </w:pPr>
      <w:r>
        <w:rPr>
          <w:rFonts w:ascii="Book Antiqua" w:hAnsi="Book Antiqua"/>
        </w:rPr>
        <w:t>Tady ještě druhé technické „pozastaveníčko“: Kvůli</w:t>
      </w:r>
      <w:r w:rsidRPr="00226BD9">
        <w:rPr>
          <w:rFonts w:ascii="Book Antiqua" w:hAnsi="Book Antiqua"/>
        </w:rPr>
        <w:t xml:space="preserve"> bezpečnostním opatřením společnost LATAM, která měla poskytnout organizátorům </w:t>
      </w:r>
      <w:r w:rsidRPr="00226BD9">
        <w:rPr>
          <w:rFonts w:ascii="Book Antiqua" w:hAnsi="Book Antiqua"/>
          <w:i/>
          <w:iCs/>
        </w:rPr>
        <w:t>Timu Toddovi</w:t>
      </w:r>
      <w:r w:rsidRPr="00226BD9">
        <w:rPr>
          <w:rFonts w:ascii="Book Antiqua" w:hAnsi="Book Antiqua"/>
        </w:rPr>
        <w:t xml:space="preserve"> a </w:t>
      </w:r>
      <w:r w:rsidRPr="00226BD9">
        <w:rPr>
          <w:rFonts w:ascii="Book Antiqua" w:hAnsi="Book Antiqua"/>
          <w:i/>
          <w:iCs/>
        </w:rPr>
        <w:t>Johnu Beattiemu</w:t>
      </w:r>
      <w:r w:rsidRPr="00226BD9">
        <w:rPr>
          <w:rFonts w:ascii="Book Antiqua" w:hAnsi="Book Antiqua"/>
        </w:rPr>
        <w:t xml:space="preserve"> dvě letadla typu Airbus 321-200, vypověděla původní dohodu. Proč? Dolet těchto letadel </w:t>
      </w:r>
      <w:r>
        <w:rPr>
          <w:rFonts w:ascii="Book Antiqua" w:hAnsi="Book Antiqua"/>
        </w:rPr>
        <w:t>byl</w:t>
      </w:r>
      <w:r w:rsidRPr="00226BD9">
        <w:rPr>
          <w:rFonts w:ascii="Book Antiqua" w:hAnsi="Book Antiqua"/>
        </w:rPr>
        <w:t xml:space="preserve"> malý a v případě nouze (včetně </w:t>
      </w:r>
      <w:r w:rsidR="00D90F18">
        <w:rPr>
          <w:rFonts w:ascii="Book Antiqua" w:hAnsi="Book Antiqua"/>
        </w:rPr>
        <w:t>COVID</w:t>
      </w:r>
      <w:r w:rsidRPr="00226BD9">
        <w:rPr>
          <w:rFonts w:ascii="Book Antiqua" w:hAnsi="Book Antiqua"/>
        </w:rPr>
        <w:t xml:space="preserve">u na palubě) musí mít možnost letadla přistát v rádiusu maximálně hodinového doletu od místa krize. Taková místa </w:t>
      </w:r>
      <w:r>
        <w:rPr>
          <w:rFonts w:ascii="Book Antiqua" w:hAnsi="Book Antiqua"/>
        </w:rPr>
        <w:t>byla</w:t>
      </w:r>
      <w:r w:rsidRPr="00226BD9">
        <w:rPr>
          <w:rFonts w:ascii="Book Antiqua" w:hAnsi="Book Antiqua"/>
        </w:rPr>
        <w:t xml:space="preserve"> v oblastech jen dvě – letiště v Punta Arenas (odkud oba lety </w:t>
      </w:r>
      <w:r>
        <w:rPr>
          <w:rFonts w:ascii="Book Antiqua" w:hAnsi="Book Antiqua"/>
        </w:rPr>
        <w:t>měly být</w:t>
      </w:r>
      <w:r w:rsidRPr="00226BD9">
        <w:rPr>
          <w:rFonts w:ascii="Book Antiqua" w:hAnsi="Book Antiqua"/>
        </w:rPr>
        <w:t xml:space="preserve"> vyslány) a na Mt. Pleasant na Falklandech. Falklandská základna ale </w:t>
      </w:r>
      <w:r>
        <w:rPr>
          <w:rFonts w:ascii="Book Antiqua" w:hAnsi="Book Antiqua"/>
        </w:rPr>
        <w:t>hlásila</w:t>
      </w:r>
      <w:r w:rsidRPr="00226BD9">
        <w:rPr>
          <w:rFonts w:ascii="Book Antiqua" w:hAnsi="Book Antiqua"/>
        </w:rPr>
        <w:t xml:space="preserve">, že nemá kapacity pro případné nouzové přistání pro takový počet účastníků, jaký oba „zatměňové“ lety nahlásily. Takže </w:t>
      </w:r>
      <w:r>
        <w:rPr>
          <w:rFonts w:ascii="Book Antiqua" w:hAnsi="Book Antiqua"/>
        </w:rPr>
        <w:t>vyvstaly</w:t>
      </w:r>
      <w:r w:rsidRPr="00226BD9">
        <w:rPr>
          <w:rFonts w:ascii="Book Antiqua" w:hAnsi="Book Antiqua"/>
        </w:rPr>
        <w:t xml:space="preserve"> dvě možnosti: 1) Celý výlet zrušit, 2) Připlatit nemalých 74 tisíc USD za uvolnění dvou robustnějších Boeingů B787-8 Dreamliners. Je celkem logické, že po všech těch komplikovaných protipandemických procedurách, kterými většina cestovatelů musela doposud projít, se nikomu </w:t>
      </w:r>
      <w:r>
        <w:rPr>
          <w:rFonts w:ascii="Book Antiqua" w:hAnsi="Book Antiqua"/>
        </w:rPr>
        <w:t>fakt nechtělo</w:t>
      </w:r>
      <w:r w:rsidRPr="00226BD9">
        <w:rPr>
          <w:rFonts w:ascii="Book Antiqua" w:hAnsi="Book Antiqua"/>
        </w:rPr>
        <w:t xml:space="preserve"> „balit“. </w:t>
      </w:r>
      <w:r>
        <w:rPr>
          <w:rFonts w:ascii="Book Antiqua" w:hAnsi="Book Antiqua"/>
        </w:rPr>
        <w:t>Padlo</w:t>
      </w:r>
      <w:r w:rsidRPr="00226BD9">
        <w:rPr>
          <w:rFonts w:ascii="Book Antiqua" w:hAnsi="Book Antiqua"/>
        </w:rPr>
        <w:t xml:space="preserve"> tedy rozhodnutí, že na bázi dobrovolnosti každý ze zhruba 80 účastníků </w:t>
      </w:r>
      <w:r w:rsidR="00D34F29">
        <w:rPr>
          <w:rFonts w:ascii="Book Antiqua" w:hAnsi="Book Antiqua"/>
        </w:rPr>
        <w:t>přispěl</w:t>
      </w:r>
      <w:r w:rsidRPr="00226BD9">
        <w:rPr>
          <w:rFonts w:ascii="Book Antiqua" w:hAnsi="Book Antiqua"/>
        </w:rPr>
        <w:t xml:space="preserve"> dobrovolnou částkou mezi 1000 a 5000 dolary (tedy mezi 23 a 112 tisíci korunami), aby se lety uskutečnily.</w:t>
      </w:r>
      <w:r w:rsidR="00D34F29">
        <w:rPr>
          <w:rFonts w:ascii="Book Antiqua" w:hAnsi="Book Antiqua"/>
        </w:rPr>
        <w:t xml:space="preserve"> Já jsem ze skromného českého platu (v porovnání s americkými účastníky) uvolnil „jen“ 1000 dolarů (asi 23 tisíc korun) pro klid všech těch natěšených duší.</w:t>
      </w:r>
    </w:p>
    <w:p w14:paraId="292633DA" w14:textId="77777777" w:rsidR="001C6D58" w:rsidRDefault="001540EF" w:rsidP="00EF5641">
      <w:pPr>
        <w:rPr>
          <w:rFonts w:ascii="Book Antiqua" w:hAnsi="Book Antiqua"/>
        </w:rPr>
      </w:pPr>
      <w:r>
        <w:rPr>
          <w:rFonts w:ascii="Book Antiqua" w:hAnsi="Book Antiqua"/>
        </w:rPr>
        <w:t>Ostatně, mělo to i nějaké nové plusy.</w:t>
      </w:r>
      <w:r w:rsidRPr="001540EF">
        <w:rPr>
          <w:rFonts w:ascii="Book Antiqua" w:hAnsi="Book Antiqua"/>
        </w:rPr>
        <w:t xml:space="preserve"> Větší letadla </w:t>
      </w:r>
      <w:r>
        <w:rPr>
          <w:rFonts w:ascii="Book Antiqua" w:hAnsi="Book Antiqua"/>
        </w:rPr>
        <w:t>mohla</w:t>
      </w:r>
      <w:r w:rsidRPr="001540EF">
        <w:rPr>
          <w:rFonts w:ascii="Book Antiqua" w:hAnsi="Book Antiqua"/>
        </w:rPr>
        <w:t xml:space="preserve"> cestovat </w:t>
      </w:r>
      <w:r>
        <w:rPr>
          <w:rFonts w:ascii="Book Antiqua" w:hAnsi="Book Antiqua"/>
        </w:rPr>
        <w:t>hlouběji</w:t>
      </w:r>
      <w:r w:rsidRPr="001540EF">
        <w:rPr>
          <w:rFonts w:ascii="Book Antiqua" w:hAnsi="Book Antiqua"/>
        </w:rPr>
        <w:t xml:space="preserve"> do pásu zatmění a výš nad Zemi, navíc </w:t>
      </w:r>
      <w:r>
        <w:rPr>
          <w:rFonts w:ascii="Book Antiqua" w:hAnsi="Book Antiqua"/>
        </w:rPr>
        <w:t>měla</w:t>
      </w:r>
      <w:r w:rsidRPr="001540EF">
        <w:rPr>
          <w:rFonts w:ascii="Book Antiqua" w:hAnsi="Book Antiqua"/>
        </w:rPr>
        <w:t xml:space="preserve"> větší okna. Pozorovatelům se tedy výrazně zlepší podmínky pro </w:t>
      </w:r>
      <w:r w:rsidRPr="001540EF">
        <w:rPr>
          <w:rFonts w:ascii="Book Antiqua" w:hAnsi="Book Antiqua"/>
        </w:rPr>
        <w:lastRenderedPageBreak/>
        <w:t>vyhlížení samotného úkazu</w:t>
      </w:r>
      <w:r>
        <w:rPr>
          <w:rFonts w:ascii="Book Antiqua" w:hAnsi="Book Antiqua"/>
        </w:rPr>
        <w:t>, jehož délka se prodloužila o nějakých 12 sekund (na 1 minuty 54 sekund). Cestovatelé za slunečními zatměními vědí, že každá sekunda hraje při pozorování i focení obří roli</w:t>
      </w:r>
      <w:r w:rsidRPr="001540EF">
        <w:rPr>
          <w:rFonts w:ascii="Book Antiqua" w:hAnsi="Book Antiqua"/>
        </w:rPr>
        <w:t xml:space="preserve">. </w:t>
      </w:r>
      <w:r>
        <w:rPr>
          <w:rFonts w:ascii="Book Antiqua" w:hAnsi="Book Antiqua"/>
        </w:rPr>
        <w:t xml:space="preserve">Zatmění se také „zvedlo“ o 5° nad obzorem; původně mělo být jen 3,5° nad zemským horizontem, </w:t>
      </w:r>
      <w:r w:rsidR="00606EE2">
        <w:rPr>
          <w:rFonts w:ascii="Book Antiqua" w:hAnsi="Book Antiqua"/>
        </w:rPr>
        <w:t xml:space="preserve">nová trajektorie nám úkaz měla ukázat v 8,5°. </w:t>
      </w:r>
      <w:r w:rsidRPr="001540EF">
        <w:rPr>
          <w:rFonts w:ascii="Book Antiqua" w:hAnsi="Book Antiqua"/>
        </w:rPr>
        <w:t xml:space="preserve">Navíc </w:t>
      </w:r>
      <w:r w:rsidR="00606EE2">
        <w:rPr>
          <w:rFonts w:ascii="Book Antiqua" w:hAnsi="Book Antiqua"/>
        </w:rPr>
        <w:t>robustnější</w:t>
      </w:r>
      <w:r w:rsidRPr="001540EF">
        <w:rPr>
          <w:rFonts w:ascii="Book Antiqua" w:hAnsi="Book Antiqua"/>
        </w:rPr>
        <w:t xml:space="preserve"> letadla </w:t>
      </w:r>
      <w:r w:rsidR="00606EE2">
        <w:rPr>
          <w:rFonts w:ascii="Book Antiqua" w:hAnsi="Book Antiqua"/>
        </w:rPr>
        <w:t>slibovala větší stabilitu ve vzduchu,</w:t>
      </w:r>
      <w:r w:rsidRPr="001540EF">
        <w:rPr>
          <w:rFonts w:ascii="Book Antiqua" w:hAnsi="Book Antiqua"/>
        </w:rPr>
        <w:t xml:space="preserve"> a dokonce </w:t>
      </w:r>
      <w:r w:rsidR="00606EE2">
        <w:rPr>
          <w:rFonts w:ascii="Book Antiqua" w:hAnsi="Book Antiqua"/>
        </w:rPr>
        <w:t>menší hluk</w:t>
      </w:r>
      <w:r w:rsidRPr="001540EF">
        <w:rPr>
          <w:rFonts w:ascii="Book Antiqua" w:hAnsi="Book Antiqua"/>
        </w:rPr>
        <w:t xml:space="preserve">, takže i pro natáčení </w:t>
      </w:r>
      <w:r w:rsidR="00606EE2">
        <w:rPr>
          <w:rFonts w:ascii="Book Antiqua" w:hAnsi="Book Antiqua"/>
        </w:rPr>
        <w:t>emotivních videí byla</w:t>
      </w:r>
      <w:r w:rsidRPr="001540EF">
        <w:rPr>
          <w:rFonts w:ascii="Book Antiqua" w:hAnsi="Book Antiqua"/>
        </w:rPr>
        <w:t xml:space="preserve"> určitě vhodnější. Jediné, čeho se mnozí </w:t>
      </w:r>
      <w:r w:rsidR="00606EE2">
        <w:rPr>
          <w:rFonts w:ascii="Book Antiqua" w:hAnsi="Book Antiqua"/>
        </w:rPr>
        <w:t>obávali (a to zcela oprávněně)</w:t>
      </w:r>
      <w:r w:rsidRPr="001540EF">
        <w:rPr>
          <w:rFonts w:ascii="Book Antiqua" w:hAnsi="Book Antiqua"/>
        </w:rPr>
        <w:t xml:space="preserve">, </w:t>
      </w:r>
      <w:r w:rsidR="00606EE2">
        <w:rPr>
          <w:rFonts w:ascii="Book Antiqua" w:hAnsi="Book Antiqua"/>
        </w:rPr>
        <w:t>byl</w:t>
      </w:r>
      <w:r w:rsidRPr="001540EF">
        <w:rPr>
          <w:rFonts w:ascii="Book Antiqua" w:hAnsi="Book Antiqua"/>
        </w:rPr>
        <w:t xml:space="preserve"> jiný typ ztmavení oken – řešený přes polarizaci krystalové vrstvy uvnitř okna. I když je polarizace vypnutá, pořád může toto řešení oken přinést velmi komplikované podmínky pro zpracování fotografií.</w:t>
      </w:r>
      <w:r w:rsidR="001C6D58">
        <w:rPr>
          <w:rFonts w:ascii="Book Antiqua" w:hAnsi="Book Antiqua"/>
        </w:rPr>
        <w:t xml:space="preserve"> </w:t>
      </w:r>
      <w:r w:rsidR="00606EE2">
        <w:rPr>
          <w:rFonts w:ascii="Book Antiqua" w:hAnsi="Book Antiqua"/>
        </w:rPr>
        <w:t>Ale čert to vem. Když člověk ujde (uletí) takovou bláznivou cesty, aby se něčeho takového zúčastnil, v určitém okamžiku mu začnou být tyto technické i finanční nedostatky volné</w:t>
      </w:r>
      <w:r w:rsidR="001C6D58">
        <w:rPr>
          <w:rFonts w:ascii="Book Antiqua" w:hAnsi="Book Antiqua"/>
        </w:rPr>
        <w:t xml:space="preserve">. </w:t>
      </w:r>
    </w:p>
    <w:p w14:paraId="41D7FCA7" w14:textId="0BD3A6EF" w:rsidR="003544B5" w:rsidRDefault="003544B5" w:rsidP="00EF5641">
      <w:pPr>
        <w:rPr>
          <w:rFonts w:ascii="Book Antiqua" w:hAnsi="Book Antiqua"/>
        </w:rPr>
      </w:pPr>
      <w:r>
        <w:rPr>
          <w:rFonts w:ascii="Book Antiqua" w:hAnsi="Book Antiqua"/>
        </w:rPr>
        <w:t xml:space="preserve">Už jen to, že zatmění samotné se </w:t>
      </w:r>
      <w:r w:rsidR="001C6D58">
        <w:rPr>
          <w:rFonts w:ascii="Book Antiqua" w:hAnsi="Book Antiqua"/>
        </w:rPr>
        <w:t>mělo odehrát</w:t>
      </w:r>
      <w:r>
        <w:rPr>
          <w:rFonts w:ascii="Book Antiqua" w:hAnsi="Book Antiqua"/>
        </w:rPr>
        <w:t xml:space="preserve"> v nočních hodinách, byl vskutku pozoruhodný pocit. Nad jižním pólem byl totiž polární den a Slunce tak v té době nezapadalo. Letouny se tedy musely dostat do oblasti „nikdy nezapadajícího Slunce“, a to v čase, když už probíhalo částečné zatmění. Pod námi oblaky, Slunce </w:t>
      </w:r>
      <w:r w:rsidR="00593EF3">
        <w:rPr>
          <w:rFonts w:ascii="Book Antiqua" w:hAnsi="Book Antiqua"/>
        </w:rPr>
        <w:t>leží</w:t>
      </w:r>
      <w:r>
        <w:rPr>
          <w:rFonts w:ascii="Book Antiqua" w:hAnsi="Book Antiqua"/>
        </w:rPr>
        <w:t xml:space="preserve"> celou dobu jen nízko nad obzorem – perfektně ve výhledu z okének. </w:t>
      </w:r>
      <w:r w:rsidR="0038271C">
        <w:rPr>
          <w:rFonts w:ascii="Book Antiqua" w:hAnsi="Book Antiqua"/>
        </w:rPr>
        <w:t>Jen 37 minut slunečního světla</w:t>
      </w:r>
      <w:r w:rsidR="00593EF3">
        <w:rPr>
          <w:rFonts w:ascii="Book Antiqua" w:hAnsi="Book Antiqua"/>
        </w:rPr>
        <w:t xml:space="preserve"> při částečném zatmění</w:t>
      </w:r>
      <w:r w:rsidR="0038271C">
        <w:rPr>
          <w:rFonts w:ascii="Book Antiqua" w:hAnsi="Book Antiqua"/>
        </w:rPr>
        <w:t xml:space="preserve"> záhy </w:t>
      </w:r>
      <w:r w:rsidR="009C3229">
        <w:rPr>
          <w:rFonts w:ascii="Book Antiqua" w:hAnsi="Book Antiqua"/>
        </w:rPr>
        <w:t>mění</w:t>
      </w:r>
      <w:r w:rsidR="0038271C">
        <w:rPr>
          <w:rFonts w:ascii="Book Antiqua" w:hAnsi="Book Antiqua"/>
        </w:rPr>
        <w:t xml:space="preserve"> měsíční nov na nepopsatelnou show: V krajině pod námi i nad námi se prudce </w:t>
      </w:r>
      <w:r w:rsidR="009C3229">
        <w:rPr>
          <w:rFonts w:ascii="Book Antiqua" w:hAnsi="Book Antiqua"/>
        </w:rPr>
        <w:t>stmívá</w:t>
      </w:r>
      <w:r w:rsidR="0038271C">
        <w:rPr>
          <w:rFonts w:ascii="Book Antiqua" w:hAnsi="Book Antiqua"/>
        </w:rPr>
        <w:t xml:space="preserve">, Slunce se </w:t>
      </w:r>
      <w:r w:rsidR="009C3229">
        <w:rPr>
          <w:rFonts w:ascii="Book Antiqua" w:hAnsi="Book Antiqua"/>
        </w:rPr>
        <w:t>mění</w:t>
      </w:r>
      <w:r w:rsidR="0038271C">
        <w:rPr>
          <w:rFonts w:ascii="Book Antiqua" w:hAnsi="Book Antiqua"/>
        </w:rPr>
        <w:t xml:space="preserve"> v černou kouli obklopenou bělavými paprsky členité sluneční koróny a měsíční stín, jak opona</w:t>
      </w:r>
      <w:r w:rsidR="005A5DC3">
        <w:rPr>
          <w:rFonts w:ascii="Book Antiqua" w:hAnsi="Book Antiqua"/>
        </w:rPr>
        <w:t>,</w:t>
      </w:r>
      <w:r w:rsidR="0038271C">
        <w:rPr>
          <w:rFonts w:ascii="Book Antiqua" w:hAnsi="Book Antiqua"/>
        </w:rPr>
        <w:t xml:space="preserve"> </w:t>
      </w:r>
      <w:r w:rsidR="009C3229">
        <w:rPr>
          <w:rFonts w:ascii="Book Antiqua" w:hAnsi="Book Antiqua"/>
        </w:rPr>
        <w:t>zatahuje</w:t>
      </w:r>
      <w:r w:rsidR="0038271C">
        <w:rPr>
          <w:rFonts w:ascii="Book Antiqua" w:hAnsi="Book Antiqua"/>
        </w:rPr>
        <w:t xml:space="preserve"> jak světlé nebe, tak oblačný polštář hluboko pod námi. Piloti letadla na ty dvě minuty </w:t>
      </w:r>
      <w:r w:rsidR="009C3229">
        <w:rPr>
          <w:rFonts w:ascii="Book Antiqua" w:hAnsi="Book Antiqua"/>
        </w:rPr>
        <w:t>vypínají</w:t>
      </w:r>
      <w:r w:rsidR="0038271C">
        <w:rPr>
          <w:rFonts w:ascii="Book Antiqua" w:hAnsi="Book Antiqua"/>
        </w:rPr>
        <w:t xml:space="preserve"> všechna osvětlení v letadle tak, aby nevznikaly žádné odlesky a průhled k pozoruhodnému úkazu přes bezpečná okna </w:t>
      </w:r>
      <w:r w:rsidR="009C3229">
        <w:rPr>
          <w:rFonts w:ascii="Book Antiqua" w:hAnsi="Book Antiqua"/>
        </w:rPr>
        <w:t>je</w:t>
      </w:r>
      <w:r w:rsidR="0038271C">
        <w:rPr>
          <w:rFonts w:ascii="Book Antiqua" w:hAnsi="Book Antiqua"/>
        </w:rPr>
        <w:t xml:space="preserve"> </w:t>
      </w:r>
      <w:r w:rsidR="005A5DC3">
        <w:rPr>
          <w:rFonts w:ascii="Book Antiqua" w:hAnsi="Book Antiqua"/>
        </w:rPr>
        <w:t>co nejlepší možný</w:t>
      </w:r>
      <w:r w:rsidR="0038271C">
        <w:rPr>
          <w:rFonts w:ascii="Book Antiqua" w:hAnsi="Book Antiqua"/>
        </w:rPr>
        <w:t xml:space="preserve">. </w:t>
      </w:r>
      <w:r w:rsidR="009C3229">
        <w:rPr>
          <w:rFonts w:ascii="Book Antiqua" w:hAnsi="Book Antiqua"/>
        </w:rPr>
        <w:t>Palubou se nese</w:t>
      </w:r>
      <w:r w:rsidR="0038271C">
        <w:rPr>
          <w:rFonts w:ascii="Book Antiqua" w:hAnsi="Book Antiqua"/>
        </w:rPr>
        <w:t xml:space="preserve"> hlasitý jásot, zvuky cvakajících foťáků a nejednomu po tom všem, čím si musel projít, aby vůbec tyhle dvě minuty zažil, </w:t>
      </w:r>
      <w:r w:rsidR="009C3229">
        <w:rPr>
          <w:rFonts w:ascii="Book Antiqua" w:hAnsi="Book Antiqua"/>
        </w:rPr>
        <w:t>teče</w:t>
      </w:r>
      <w:r w:rsidR="0038271C">
        <w:rPr>
          <w:rFonts w:ascii="Book Antiqua" w:hAnsi="Book Antiqua"/>
        </w:rPr>
        <w:t xml:space="preserve"> slza štěstí po tváři</w:t>
      </w:r>
      <w:r w:rsidR="009C3229">
        <w:rPr>
          <w:rFonts w:ascii="Book Antiqua" w:hAnsi="Book Antiqua"/>
        </w:rPr>
        <w:t>.</w:t>
      </w:r>
    </w:p>
    <w:p w14:paraId="51B7E3E8" w14:textId="22ADAC96" w:rsidR="009C3229" w:rsidRDefault="009C3229" w:rsidP="00EF5641">
      <w:pPr>
        <w:rPr>
          <w:rFonts w:ascii="Book Antiqua" w:hAnsi="Book Antiqua"/>
        </w:rPr>
      </w:pPr>
      <w:r>
        <w:rPr>
          <w:rFonts w:ascii="Book Antiqua" w:hAnsi="Book Antiqua"/>
        </w:rPr>
        <w:t xml:space="preserve">Koróna je sice poměrně slabá, ale tmavý měsíční profil obklopují jasné „perly“ slunečních protuberancí. Každý je doslova nalepený na své okno a snaží se všechno uvidět v co nejširším záběru. Ve výhledu je také druhý z letounů, který jen před několika minutami málem zdevastoval celou podívanou, neboť se dostal právě před Slunce. Naštěstí pilot našeho letounu vyslechl přímo mé prosby (kdy se vám to stane, že můžete na palubě Boeingu poprosit o něco pilota?) a poprosil pilota toho druhého o odklon 2°. Takže teď se jen tak vznášíme. Ve stínu Měsíce, v zázraku přírody, pod námi propastných více jak 12 kilometrů a široko daleko ani živáčka. </w:t>
      </w:r>
      <w:r w:rsidR="00BC5D3A">
        <w:rPr>
          <w:rFonts w:ascii="Book Antiqua" w:hAnsi="Book Antiqua"/>
        </w:rPr>
        <w:t>Měsíční stín je ale fakt rychlý, a tak i když zatmění ještě probíhá, tam daleko pod námi je vidět ostrá hrana slunečního svitu za okrajem eliptického „tmavého“ fleku. Poslední sekundy si proto doslova vychutnávám a dochází mi, že jedna z těch protuberancí asi není protuberancí – jen velmi jasným útvarem v koróně. Tak jasnou zář jsem nad slunečním povrchem v době slunečního zatmění nikdy neviděl… Už už se blíží hrana stínu, už světlá chromosféra, objevují se první paprsky Slunce, diamantový prsten, jásot, po celém letadle, stín se sune pryč jak od velkého mraku na povrchu zemském, soumračné barvy se mění v jasné modré, zatmění nezávratně končí. Sotva všichni lapají po dechu z nabytého zážitku a už je jasné, že tohle ještě dlouho budeme mnohde vyprávět.</w:t>
      </w:r>
    </w:p>
    <w:p w14:paraId="4EA8BAB2" w14:textId="6454F1B1" w:rsidR="00226BD9" w:rsidRPr="00D5495A" w:rsidRDefault="00FE0281" w:rsidP="00EF5641">
      <w:pPr>
        <w:rPr>
          <w:rFonts w:ascii="Book Antiqua" w:hAnsi="Book Antiqua"/>
        </w:rPr>
      </w:pPr>
      <w:r>
        <w:rPr>
          <w:rFonts w:ascii="Book Antiqua" w:hAnsi="Book Antiqua"/>
        </w:rPr>
        <w:t xml:space="preserve">Apendix: Ona jasná bělavá skvrna ve sluneční koróně byla z hlediska pozorování zatmění opravdovou lahůdkou. Později jsem si totiž promítl video z koronografů LASCO C2 a C3 a na obou byla vidět velice divoká erupce jdoucí bokem od Slunce jen pár minut po našem čase </w:t>
      </w:r>
      <w:r>
        <w:rPr>
          <w:rFonts w:ascii="Book Antiqua" w:hAnsi="Book Antiqua"/>
        </w:rPr>
        <w:lastRenderedPageBreak/>
        <w:t>zatmění. Jinými slovy, pozorovali jsme očima předvoj eruptivního jevu. Škoda, že to fotografování přes okna letounů bylo tak limitované. Pozemské pozorování s dnešní fotografickou technikou na různých místech v pásu totality mohlo odhalit skutečně dynamickou proměnu ve vnitřní koróně.</w:t>
      </w:r>
    </w:p>
    <w:p w14:paraId="3E4D372D" w14:textId="77777777" w:rsidR="00501C98" w:rsidRPr="00CD304F" w:rsidRDefault="00501C98" w:rsidP="00EF5641">
      <w:pPr>
        <w:rPr>
          <w:rFonts w:ascii="Book Antiqua" w:hAnsi="Book Antiqua"/>
        </w:rPr>
      </w:pPr>
    </w:p>
    <w:p w14:paraId="370FA2A3" w14:textId="3D9A91B0" w:rsidR="00457863" w:rsidRPr="00457863" w:rsidRDefault="00894F31" w:rsidP="00457863">
      <w:pPr>
        <w:rPr>
          <w:rFonts w:ascii="Book Antiqua" w:hAnsi="Book Antiqua"/>
          <w:sz w:val="24"/>
          <w:szCs w:val="24"/>
        </w:rPr>
      </w:pPr>
      <w:r>
        <w:rPr>
          <w:rFonts w:ascii="Book Antiqua" w:hAnsi="Book Antiqua"/>
          <w:noProof/>
          <w:sz w:val="24"/>
          <w:szCs w:val="24"/>
        </w:rPr>
        <w:drawing>
          <wp:inline distT="0" distB="0" distL="0" distR="0" wp14:anchorId="4A25EA91" wp14:editId="3F4E658C">
            <wp:extent cx="5753100" cy="3800475"/>
            <wp:effectExtent l="0" t="0" r="0"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53100" cy="3800475"/>
                    </a:xfrm>
                    <a:prstGeom prst="rect">
                      <a:avLst/>
                    </a:prstGeom>
                    <a:noFill/>
                    <a:ln>
                      <a:noFill/>
                    </a:ln>
                  </pic:spPr>
                </pic:pic>
              </a:graphicData>
            </a:graphic>
          </wp:inline>
        </w:drawing>
      </w:r>
    </w:p>
    <w:p w14:paraId="1944CFDA" w14:textId="67EFDBE6" w:rsidR="00F84D28" w:rsidRDefault="00894F31" w:rsidP="00F933E0">
      <w:pPr>
        <w:ind w:firstLine="0"/>
        <w:jc w:val="center"/>
        <w:rPr>
          <w:rFonts w:ascii="Book Antiqua" w:hAnsi="Book Antiqua"/>
          <w:i/>
          <w:iCs/>
        </w:rPr>
      </w:pPr>
      <w:r w:rsidRPr="00894F31">
        <w:rPr>
          <w:rFonts w:ascii="Book Antiqua" w:hAnsi="Book Antiqua"/>
          <w:i/>
          <w:iCs/>
        </w:rPr>
        <w:t xml:space="preserve">Plánovaný let dvou letadel v rámci expedice EFLIGHT 2021. Kruhy jsou vyznačeny zóny, </w:t>
      </w:r>
      <w:r>
        <w:rPr>
          <w:rFonts w:ascii="Book Antiqua" w:hAnsi="Book Antiqua"/>
          <w:i/>
          <w:iCs/>
        </w:rPr>
        <w:t>kde</w:t>
      </w:r>
      <w:r w:rsidRPr="00894F31">
        <w:rPr>
          <w:rFonts w:ascii="Book Antiqua" w:hAnsi="Book Antiqua"/>
          <w:i/>
          <w:iCs/>
        </w:rPr>
        <w:t xml:space="preserve"> moh</w:t>
      </w:r>
      <w:r>
        <w:rPr>
          <w:rFonts w:ascii="Book Antiqua" w:hAnsi="Book Antiqua"/>
          <w:i/>
          <w:iCs/>
        </w:rPr>
        <w:t xml:space="preserve">la </w:t>
      </w:r>
      <w:r w:rsidRPr="00894F31">
        <w:rPr>
          <w:rFonts w:ascii="Book Antiqua" w:hAnsi="Book Antiqua"/>
          <w:i/>
          <w:iCs/>
        </w:rPr>
        <w:t>letadla</w:t>
      </w:r>
      <w:r>
        <w:rPr>
          <w:rFonts w:ascii="Book Antiqua" w:hAnsi="Book Antiqua"/>
          <w:i/>
          <w:iCs/>
        </w:rPr>
        <w:t xml:space="preserve"> Airbus A321-200</w:t>
      </w:r>
      <w:r w:rsidRPr="00894F31">
        <w:rPr>
          <w:rFonts w:ascii="Book Antiqua" w:hAnsi="Book Antiqua"/>
          <w:i/>
          <w:iCs/>
        </w:rPr>
        <w:t xml:space="preserve"> z bezpečnostních důvodů maximálně doletět. LATAM ale </w:t>
      </w:r>
      <w:r>
        <w:rPr>
          <w:rFonts w:ascii="Book Antiqua" w:hAnsi="Book Antiqua"/>
          <w:i/>
          <w:iCs/>
        </w:rPr>
        <w:t>neměla</w:t>
      </w:r>
      <w:r w:rsidRPr="00894F31">
        <w:rPr>
          <w:rFonts w:ascii="Book Antiqua" w:hAnsi="Book Antiqua"/>
          <w:i/>
          <w:iCs/>
        </w:rPr>
        <w:t xml:space="preserve"> povolenou bezpečnost</w:t>
      </w:r>
      <w:r>
        <w:rPr>
          <w:rFonts w:ascii="Book Antiqua" w:hAnsi="Book Antiqua"/>
          <w:i/>
          <w:iCs/>
        </w:rPr>
        <w:t>n</w:t>
      </w:r>
      <w:r w:rsidRPr="00894F31">
        <w:rPr>
          <w:rFonts w:ascii="Book Antiqua" w:hAnsi="Book Antiqua"/>
          <w:i/>
          <w:iCs/>
        </w:rPr>
        <w:t xml:space="preserve">í zastávku na letišti na Falklandech, bylo tedy třeba zaplatit si za větší a robustnější letadla. Zdroj: </w:t>
      </w:r>
      <w:r>
        <w:rPr>
          <w:rFonts w:ascii="Book Antiqua" w:hAnsi="Book Antiqua"/>
          <w:i/>
          <w:iCs/>
        </w:rPr>
        <w:t>Glen Schneider, TimTood/</w:t>
      </w:r>
      <w:r w:rsidRPr="00894F31">
        <w:rPr>
          <w:rFonts w:ascii="Book Antiqua" w:hAnsi="Book Antiqua"/>
          <w:i/>
          <w:iCs/>
        </w:rPr>
        <w:t>Nicmosis.as.arizona.edu.</w:t>
      </w:r>
    </w:p>
    <w:p w14:paraId="7B44A28C" w14:textId="6C97C6BA" w:rsidR="00F84D28" w:rsidRDefault="00994933" w:rsidP="00F84D28">
      <w:pPr>
        <w:ind w:firstLine="0"/>
        <w:jc w:val="center"/>
        <w:rPr>
          <w:rFonts w:ascii="Book Antiqua" w:hAnsi="Book Antiqua"/>
          <w:i/>
          <w:iCs/>
        </w:rPr>
      </w:pPr>
      <w:r>
        <w:rPr>
          <w:noProof/>
        </w:rPr>
        <w:lastRenderedPageBreak/>
        <w:drawing>
          <wp:inline distT="0" distB="0" distL="0" distR="0" wp14:anchorId="528B78DC" wp14:editId="0C2AD5B3">
            <wp:extent cx="5438775" cy="3625850"/>
            <wp:effectExtent l="0" t="0" r="952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5439689" cy="3626459"/>
                    </a:xfrm>
                    <a:prstGeom prst="rect">
                      <a:avLst/>
                    </a:prstGeom>
                    <a:noFill/>
                    <a:ln>
                      <a:noFill/>
                    </a:ln>
                  </pic:spPr>
                </pic:pic>
              </a:graphicData>
            </a:graphic>
          </wp:inline>
        </w:drawing>
      </w:r>
    </w:p>
    <w:p w14:paraId="131CDDE8" w14:textId="6254EA33" w:rsidR="00F84D28" w:rsidRDefault="00674DC6" w:rsidP="00F84D28">
      <w:pPr>
        <w:ind w:firstLine="0"/>
        <w:jc w:val="center"/>
        <w:rPr>
          <w:rFonts w:ascii="Book Antiqua" w:hAnsi="Book Antiqua"/>
          <w:i/>
          <w:iCs/>
          <w:color w:val="FF0000"/>
        </w:rPr>
      </w:pPr>
      <w:r>
        <w:rPr>
          <w:rFonts w:ascii="Book Antiqua" w:hAnsi="Book Antiqua"/>
          <w:i/>
          <w:iCs/>
        </w:rPr>
        <w:t>Pohled na měsíční stín a úplné zatmění Slunce z letadla</w:t>
      </w:r>
      <w:r w:rsidR="00F84D28" w:rsidRPr="00132E7B">
        <w:rPr>
          <w:rFonts w:ascii="Book Antiqua" w:hAnsi="Book Antiqua"/>
          <w:i/>
          <w:iCs/>
        </w:rPr>
        <w:t>. Foto: Petr Horálek</w:t>
      </w:r>
      <w:r>
        <w:rPr>
          <w:rFonts w:ascii="Book Antiqua" w:hAnsi="Book Antiqua"/>
          <w:i/>
          <w:iCs/>
        </w:rPr>
        <w:t>/Fyzikální ústav v Opavě</w:t>
      </w:r>
      <w:r w:rsidR="00F84D28">
        <w:rPr>
          <w:rFonts w:ascii="Book Antiqua" w:hAnsi="Book Antiqua"/>
          <w:i/>
          <w:iCs/>
          <w:color w:val="FF0000"/>
        </w:rPr>
        <w:t>.</w:t>
      </w:r>
    </w:p>
    <w:p w14:paraId="6EA98CE0" w14:textId="77777777" w:rsidR="00894F31" w:rsidRDefault="00894F31" w:rsidP="00F84D28">
      <w:pPr>
        <w:ind w:firstLine="0"/>
        <w:jc w:val="center"/>
        <w:rPr>
          <w:rFonts w:ascii="Book Antiqua" w:hAnsi="Book Antiqua"/>
          <w:i/>
          <w:iCs/>
          <w:color w:val="FF0000"/>
        </w:rPr>
      </w:pPr>
    </w:p>
    <w:p w14:paraId="7F0F9AC2" w14:textId="77777777" w:rsidR="006C6C39" w:rsidRDefault="006C6C39" w:rsidP="006C6C39">
      <w:pPr>
        <w:ind w:firstLine="0"/>
        <w:jc w:val="center"/>
        <w:rPr>
          <w:rFonts w:ascii="Book Antiqua" w:hAnsi="Book Antiqua"/>
          <w:i/>
          <w:iCs/>
        </w:rPr>
      </w:pPr>
      <w:r>
        <w:rPr>
          <w:noProof/>
        </w:rPr>
        <w:drawing>
          <wp:inline distT="0" distB="0" distL="0" distR="0" wp14:anchorId="632A9A44" wp14:editId="76DA0736">
            <wp:extent cx="5753734" cy="383582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5753734" cy="3835822"/>
                    </a:xfrm>
                    <a:prstGeom prst="rect">
                      <a:avLst/>
                    </a:prstGeom>
                    <a:noFill/>
                    <a:ln>
                      <a:noFill/>
                    </a:ln>
                  </pic:spPr>
                </pic:pic>
              </a:graphicData>
            </a:graphic>
          </wp:inline>
        </w:drawing>
      </w:r>
    </w:p>
    <w:p w14:paraId="14B0F16D" w14:textId="18829E46" w:rsidR="006C6C39" w:rsidRDefault="00674DC6" w:rsidP="006C6C39">
      <w:pPr>
        <w:ind w:firstLine="0"/>
        <w:jc w:val="center"/>
        <w:rPr>
          <w:rFonts w:ascii="Book Antiqua" w:hAnsi="Book Antiqua"/>
          <w:i/>
          <w:iCs/>
          <w:color w:val="FF0000"/>
        </w:rPr>
      </w:pPr>
      <w:r>
        <w:rPr>
          <w:rFonts w:ascii="Book Antiqua" w:hAnsi="Book Antiqua"/>
          <w:i/>
          <w:iCs/>
        </w:rPr>
        <w:t>Majestátní sluneční koróna pří úplném zatmění Slunce 4. prosince 2021</w:t>
      </w:r>
      <w:r w:rsidR="006C6C39" w:rsidRPr="00132E7B">
        <w:rPr>
          <w:rFonts w:ascii="Book Antiqua" w:hAnsi="Book Antiqua"/>
          <w:i/>
          <w:iCs/>
        </w:rPr>
        <w:t>. Foto: Petr Horálek</w:t>
      </w:r>
      <w:r>
        <w:rPr>
          <w:rFonts w:ascii="Book Antiqua" w:hAnsi="Book Antiqua"/>
          <w:i/>
          <w:iCs/>
        </w:rPr>
        <w:t>/Fyzikální ústav v Opavě</w:t>
      </w:r>
      <w:r w:rsidR="006C6C39">
        <w:rPr>
          <w:rFonts w:ascii="Book Antiqua" w:hAnsi="Book Antiqua"/>
          <w:i/>
          <w:iCs/>
          <w:color w:val="FF0000"/>
        </w:rPr>
        <w:t>.</w:t>
      </w:r>
    </w:p>
    <w:p w14:paraId="74320577" w14:textId="77777777" w:rsidR="00BD2252" w:rsidRDefault="00BD2252" w:rsidP="00BD2252">
      <w:pPr>
        <w:ind w:firstLine="0"/>
        <w:jc w:val="center"/>
        <w:rPr>
          <w:rFonts w:ascii="Book Antiqua" w:hAnsi="Book Antiqua"/>
          <w:i/>
          <w:iCs/>
          <w:color w:val="FF0000"/>
        </w:rPr>
      </w:pPr>
      <w:r>
        <w:rPr>
          <w:rFonts w:ascii="Book Antiqua" w:hAnsi="Book Antiqua"/>
          <w:i/>
          <w:iCs/>
          <w:noProof/>
          <w:color w:val="FF0000"/>
        </w:rPr>
        <w:lastRenderedPageBreak/>
        <w:drawing>
          <wp:inline distT="0" distB="0" distL="0" distR="0" wp14:anchorId="6CA684EA" wp14:editId="044F8F16">
            <wp:extent cx="4772025" cy="318228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777739" cy="3186090"/>
                    </a:xfrm>
                    <a:prstGeom prst="rect">
                      <a:avLst/>
                    </a:prstGeom>
                    <a:noFill/>
                    <a:ln>
                      <a:noFill/>
                    </a:ln>
                  </pic:spPr>
                </pic:pic>
              </a:graphicData>
            </a:graphic>
          </wp:inline>
        </w:drawing>
      </w:r>
    </w:p>
    <w:p w14:paraId="3E08A4C9" w14:textId="59CEEBF9" w:rsidR="00BD2252" w:rsidRDefault="00BD2252" w:rsidP="00BD2252">
      <w:pPr>
        <w:ind w:firstLine="0"/>
        <w:jc w:val="center"/>
        <w:rPr>
          <w:rFonts w:ascii="Book Antiqua" w:hAnsi="Book Antiqua"/>
          <w:i/>
          <w:iCs/>
        </w:rPr>
      </w:pPr>
      <w:r>
        <w:rPr>
          <w:rFonts w:ascii="Book Antiqua" w:hAnsi="Book Antiqua"/>
          <w:i/>
          <w:iCs/>
        </w:rPr>
        <w:t>Jak vypadala jasná eruptivní oblast při pohledu pouhýma očima</w:t>
      </w:r>
      <w:r w:rsidRPr="006C46AC">
        <w:rPr>
          <w:rFonts w:ascii="Book Antiqua" w:hAnsi="Book Antiqua"/>
          <w:i/>
          <w:iCs/>
        </w:rPr>
        <w:t>. Foto: Petr Horálek/Fyzikální ústav</w:t>
      </w:r>
      <w:r>
        <w:rPr>
          <w:rFonts w:ascii="Book Antiqua" w:hAnsi="Book Antiqua"/>
          <w:i/>
          <w:iCs/>
        </w:rPr>
        <w:t>.</w:t>
      </w:r>
    </w:p>
    <w:p w14:paraId="65FE9F4C" w14:textId="77777777" w:rsidR="00BD2252" w:rsidRDefault="00BD2252" w:rsidP="006C6C39">
      <w:pPr>
        <w:ind w:firstLine="0"/>
        <w:jc w:val="center"/>
        <w:rPr>
          <w:rFonts w:ascii="Book Antiqua" w:hAnsi="Book Antiqua"/>
          <w:i/>
          <w:iCs/>
          <w:color w:val="FF0000"/>
        </w:rPr>
      </w:pPr>
    </w:p>
    <w:p w14:paraId="5CDB3A0F" w14:textId="702E69E9" w:rsidR="006C46AC" w:rsidRDefault="006C46AC" w:rsidP="006C6C39">
      <w:pPr>
        <w:ind w:firstLine="0"/>
        <w:jc w:val="center"/>
        <w:rPr>
          <w:rFonts w:ascii="Book Antiqua" w:hAnsi="Book Antiqua"/>
          <w:i/>
          <w:iCs/>
          <w:color w:val="FF0000"/>
        </w:rPr>
      </w:pPr>
      <w:r>
        <w:rPr>
          <w:rFonts w:ascii="Book Antiqua" w:hAnsi="Book Antiqua"/>
          <w:i/>
          <w:iCs/>
          <w:noProof/>
          <w:color w:val="FF0000"/>
        </w:rPr>
        <w:drawing>
          <wp:inline distT="0" distB="0" distL="0" distR="0" wp14:anchorId="03D758B2" wp14:editId="0968F441">
            <wp:extent cx="4467225" cy="298176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81178" cy="2991078"/>
                    </a:xfrm>
                    <a:prstGeom prst="rect">
                      <a:avLst/>
                    </a:prstGeom>
                    <a:noFill/>
                    <a:ln>
                      <a:noFill/>
                    </a:ln>
                  </pic:spPr>
                </pic:pic>
              </a:graphicData>
            </a:graphic>
          </wp:inline>
        </w:drawing>
      </w:r>
    </w:p>
    <w:p w14:paraId="3FA1F89F" w14:textId="04B68A91" w:rsidR="006C46AC" w:rsidRDefault="006C46AC" w:rsidP="006C6C39">
      <w:pPr>
        <w:ind w:firstLine="0"/>
        <w:jc w:val="center"/>
        <w:rPr>
          <w:rFonts w:ascii="Book Antiqua" w:hAnsi="Book Antiqua"/>
          <w:i/>
          <w:iCs/>
        </w:rPr>
      </w:pPr>
      <w:r w:rsidRPr="006C46AC">
        <w:rPr>
          <w:rFonts w:ascii="Book Antiqua" w:hAnsi="Book Antiqua"/>
          <w:i/>
          <w:iCs/>
        </w:rPr>
        <w:t>Detail sluneční koróny pořízený z letadla a snímek z družice SDO (AIA 171) s eruptivní oblastí vlevo nahoře. Foto: Petr Horálek/Fyzikální ústav v Opavě, NASA/SDO.</w:t>
      </w:r>
    </w:p>
    <w:p w14:paraId="7E12DEE0" w14:textId="2DACB32F" w:rsidR="006C46AC" w:rsidRDefault="006C46AC" w:rsidP="006C6C39">
      <w:pPr>
        <w:ind w:firstLine="0"/>
        <w:jc w:val="center"/>
        <w:rPr>
          <w:rFonts w:ascii="Book Antiqua" w:hAnsi="Book Antiqua"/>
          <w:i/>
          <w:iCs/>
        </w:rPr>
      </w:pPr>
      <w:r>
        <w:rPr>
          <w:rFonts w:ascii="Book Antiqua" w:hAnsi="Book Antiqua"/>
          <w:i/>
          <w:iCs/>
          <w:noProof/>
        </w:rPr>
        <w:lastRenderedPageBreak/>
        <w:drawing>
          <wp:inline distT="0" distB="0" distL="0" distR="0" wp14:anchorId="57BB53E4" wp14:editId="7AE49172">
            <wp:extent cx="4400550" cy="440055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00550" cy="4400550"/>
                    </a:xfrm>
                    <a:prstGeom prst="rect">
                      <a:avLst/>
                    </a:prstGeom>
                    <a:noFill/>
                    <a:ln>
                      <a:noFill/>
                    </a:ln>
                  </pic:spPr>
                </pic:pic>
              </a:graphicData>
            </a:graphic>
          </wp:inline>
        </w:drawing>
      </w:r>
    </w:p>
    <w:p w14:paraId="5562D3C9" w14:textId="6569BC59" w:rsidR="006C46AC" w:rsidRPr="006C46AC" w:rsidRDefault="006C46AC" w:rsidP="006C6C39">
      <w:pPr>
        <w:ind w:firstLine="0"/>
        <w:jc w:val="center"/>
        <w:rPr>
          <w:rFonts w:ascii="Book Antiqua" w:hAnsi="Book Antiqua"/>
          <w:i/>
          <w:iCs/>
        </w:rPr>
      </w:pPr>
      <w:r>
        <w:rPr>
          <w:rFonts w:ascii="Book Antiqua" w:hAnsi="Book Antiqua"/>
          <w:i/>
          <w:iCs/>
        </w:rPr>
        <w:t>Záběr družice SDO (AIA 171</w:t>
      </w:r>
      <w:r w:rsidR="002C0F3C">
        <w:rPr>
          <w:rFonts w:ascii="Book Antiqua" w:hAnsi="Book Antiqua"/>
          <w:i/>
          <w:iCs/>
        </w:rPr>
        <w:t xml:space="preserve"> – extrémní ultrafialové záření ionizovaného železa Fe IX) v čase 13 minut po zatmění Slunce. Vlevo dole je jasná eruptivní oblast. Z jižní polokoule byla pozorovatelná obráceně – vpravo nahoře. Foto: NASA/SDO.</w:t>
      </w:r>
    </w:p>
    <w:p w14:paraId="524A14DF" w14:textId="797E8C2F" w:rsidR="006C6C39" w:rsidRDefault="000A7750" w:rsidP="00F84D28">
      <w:pPr>
        <w:ind w:firstLine="0"/>
        <w:jc w:val="center"/>
        <w:rPr>
          <w:rFonts w:ascii="Book Antiqua" w:hAnsi="Book Antiqua"/>
          <w:i/>
          <w:iCs/>
          <w:color w:val="FF0000"/>
        </w:rPr>
      </w:pPr>
      <w:r>
        <w:rPr>
          <w:rFonts w:ascii="Book Antiqua" w:hAnsi="Book Antiqua"/>
          <w:i/>
          <w:iCs/>
          <w:noProof/>
          <w:color w:val="FF0000"/>
        </w:rPr>
        <w:lastRenderedPageBreak/>
        <w:drawing>
          <wp:inline distT="0" distB="0" distL="0" distR="0" wp14:anchorId="23FD24BC" wp14:editId="2A5278A2">
            <wp:extent cx="5286375" cy="3658452"/>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92373" cy="3662603"/>
                    </a:xfrm>
                    <a:prstGeom prst="rect">
                      <a:avLst/>
                    </a:prstGeom>
                    <a:noFill/>
                    <a:ln>
                      <a:noFill/>
                    </a:ln>
                  </pic:spPr>
                </pic:pic>
              </a:graphicData>
            </a:graphic>
          </wp:inline>
        </w:drawing>
      </w:r>
    </w:p>
    <w:p w14:paraId="06D4DB5E" w14:textId="7EFCF09B" w:rsidR="000A7750" w:rsidRPr="000A7750" w:rsidRDefault="000A7750" w:rsidP="00F84D28">
      <w:pPr>
        <w:ind w:firstLine="0"/>
        <w:jc w:val="center"/>
        <w:rPr>
          <w:rFonts w:ascii="Book Antiqua" w:hAnsi="Book Antiqua"/>
          <w:i/>
          <w:iCs/>
        </w:rPr>
      </w:pPr>
      <w:r w:rsidRPr="000A7750">
        <w:rPr>
          <w:rFonts w:ascii="Book Antiqua" w:hAnsi="Book Antiqua"/>
          <w:i/>
          <w:iCs/>
        </w:rPr>
        <w:t xml:space="preserve">Stín Měsíce nad Antarktidou 4. prosince 2021. Foto: </w:t>
      </w:r>
      <w:r w:rsidRPr="000A7750">
        <w:rPr>
          <w:rStyle w:val="d2edcug0"/>
          <w:rFonts w:ascii="Book Antiqua" w:hAnsi="Book Antiqua"/>
          <w:i/>
          <w:iCs/>
        </w:rPr>
        <w:t>EPIC/DSCOVR/NASA</w:t>
      </w:r>
    </w:p>
    <w:p w14:paraId="55CED816" w14:textId="77777777" w:rsidR="00F84D28" w:rsidRPr="00D9551C" w:rsidRDefault="00F84D28" w:rsidP="00D9551C">
      <w:pPr>
        <w:ind w:firstLine="0"/>
        <w:jc w:val="center"/>
        <w:rPr>
          <w:rFonts w:ascii="Book Antiqua" w:hAnsi="Book Antiqua"/>
          <w:i/>
          <w:iCs/>
          <w:color w:val="FF0000"/>
        </w:rPr>
      </w:pPr>
    </w:p>
    <w:p w14:paraId="77673393" w14:textId="548F1D9E" w:rsidR="00F933E0" w:rsidRDefault="000A7750" w:rsidP="00A50F0A">
      <w:pPr>
        <w:ind w:firstLine="0"/>
        <w:jc w:val="center"/>
        <w:rPr>
          <w:rFonts w:ascii="Book Antiqua" w:hAnsi="Book Antiqua"/>
        </w:rPr>
      </w:pPr>
      <w:r>
        <w:rPr>
          <w:rFonts w:ascii="Book Antiqua" w:hAnsi="Book Antiqua"/>
          <w:noProof/>
        </w:rPr>
        <w:drawing>
          <wp:inline distT="0" distB="0" distL="0" distR="0" wp14:anchorId="0F87D358" wp14:editId="0D6BA450">
            <wp:extent cx="5514975" cy="3673611"/>
            <wp:effectExtent l="0" t="0" r="0" b="317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15428" cy="3673913"/>
                    </a:xfrm>
                    <a:prstGeom prst="rect">
                      <a:avLst/>
                    </a:prstGeom>
                    <a:noFill/>
                    <a:ln>
                      <a:noFill/>
                    </a:ln>
                  </pic:spPr>
                </pic:pic>
              </a:graphicData>
            </a:graphic>
          </wp:inline>
        </w:drawing>
      </w:r>
    </w:p>
    <w:p w14:paraId="11701BB4" w14:textId="1A6F0F52" w:rsidR="000A7750" w:rsidRPr="00AD4E85" w:rsidRDefault="000A7750" w:rsidP="000A7750">
      <w:pPr>
        <w:ind w:firstLine="0"/>
        <w:jc w:val="center"/>
        <w:rPr>
          <w:rFonts w:ascii="Book Antiqua" w:hAnsi="Book Antiqua"/>
        </w:rPr>
      </w:pPr>
      <w:r w:rsidRPr="000A7750">
        <w:rPr>
          <w:rFonts w:ascii="Book Antiqua" w:hAnsi="Book Antiqua"/>
          <w:i/>
          <w:iCs/>
        </w:rPr>
        <w:t>Stín Měsíce nad Antarktidou 4. prosince 2021</w:t>
      </w:r>
      <w:r>
        <w:rPr>
          <w:rFonts w:ascii="Book Antiqua" w:hAnsi="Book Antiqua"/>
          <w:i/>
          <w:iCs/>
        </w:rPr>
        <w:t xml:space="preserve"> při pohledu z paluby Mezinárodní kosmické stanice</w:t>
      </w:r>
      <w:r w:rsidRPr="000A7750">
        <w:rPr>
          <w:rFonts w:ascii="Book Antiqua" w:hAnsi="Book Antiqua"/>
          <w:i/>
          <w:iCs/>
        </w:rPr>
        <w:t xml:space="preserve">. Foto: </w:t>
      </w:r>
      <w:r>
        <w:rPr>
          <w:rStyle w:val="d2edcug0"/>
          <w:rFonts w:ascii="Book Antiqua" w:hAnsi="Book Antiqua"/>
          <w:i/>
          <w:iCs/>
        </w:rPr>
        <w:t>NASA/ISS.</w:t>
      </w:r>
    </w:p>
    <w:sectPr w:rsidR="000A7750" w:rsidRPr="00AD4E8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Book Antiqua">
    <w:altName w:val="Book Antiqua"/>
    <w:panose1 w:val="020406020503050303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6EE9"/>
    <w:rsid w:val="00015CCF"/>
    <w:rsid w:val="00023E2A"/>
    <w:rsid w:val="00024763"/>
    <w:rsid w:val="000248CA"/>
    <w:rsid w:val="0003021D"/>
    <w:rsid w:val="00032307"/>
    <w:rsid w:val="0003240C"/>
    <w:rsid w:val="00043300"/>
    <w:rsid w:val="00045AE4"/>
    <w:rsid w:val="000515FA"/>
    <w:rsid w:val="00057E26"/>
    <w:rsid w:val="00064439"/>
    <w:rsid w:val="00091278"/>
    <w:rsid w:val="000A7750"/>
    <w:rsid w:val="000D0CC9"/>
    <w:rsid w:val="000D2A69"/>
    <w:rsid w:val="000D6DAA"/>
    <w:rsid w:val="000D78D8"/>
    <w:rsid w:val="00102162"/>
    <w:rsid w:val="00106A25"/>
    <w:rsid w:val="00106EE9"/>
    <w:rsid w:val="0012242D"/>
    <w:rsid w:val="00127CA7"/>
    <w:rsid w:val="00132E7B"/>
    <w:rsid w:val="00134B2A"/>
    <w:rsid w:val="00142E9E"/>
    <w:rsid w:val="00147AF1"/>
    <w:rsid w:val="00150AB6"/>
    <w:rsid w:val="001540EF"/>
    <w:rsid w:val="00163501"/>
    <w:rsid w:val="001647F1"/>
    <w:rsid w:val="00171C2A"/>
    <w:rsid w:val="00177924"/>
    <w:rsid w:val="00183D6A"/>
    <w:rsid w:val="00194712"/>
    <w:rsid w:val="001C19F4"/>
    <w:rsid w:val="001C38EB"/>
    <w:rsid w:val="001C6D58"/>
    <w:rsid w:val="001D1424"/>
    <w:rsid w:val="001E6991"/>
    <w:rsid w:val="001E761B"/>
    <w:rsid w:val="001F1378"/>
    <w:rsid w:val="001F5694"/>
    <w:rsid w:val="00203DCE"/>
    <w:rsid w:val="002104F1"/>
    <w:rsid w:val="002147FB"/>
    <w:rsid w:val="00226BD9"/>
    <w:rsid w:val="00231EFB"/>
    <w:rsid w:val="00234C62"/>
    <w:rsid w:val="0024057D"/>
    <w:rsid w:val="00246A8D"/>
    <w:rsid w:val="00262D6C"/>
    <w:rsid w:val="0027207D"/>
    <w:rsid w:val="00273DA0"/>
    <w:rsid w:val="002934E4"/>
    <w:rsid w:val="002A3B85"/>
    <w:rsid w:val="002B2FD0"/>
    <w:rsid w:val="002C0F3C"/>
    <w:rsid w:val="002C2BC5"/>
    <w:rsid w:val="002C40FE"/>
    <w:rsid w:val="002C4DFB"/>
    <w:rsid w:val="002C5841"/>
    <w:rsid w:val="002C7A95"/>
    <w:rsid w:val="002E456A"/>
    <w:rsid w:val="002F3146"/>
    <w:rsid w:val="00301883"/>
    <w:rsid w:val="00301B54"/>
    <w:rsid w:val="00311E30"/>
    <w:rsid w:val="0031355C"/>
    <w:rsid w:val="003139F1"/>
    <w:rsid w:val="003270A9"/>
    <w:rsid w:val="0034314A"/>
    <w:rsid w:val="003544B5"/>
    <w:rsid w:val="0038271C"/>
    <w:rsid w:val="00384F72"/>
    <w:rsid w:val="003A1428"/>
    <w:rsid w:val="003B1D5C"/>
    <w:rsid w:val="003D138C"/>
    <w:rsid w:val="003E69A1"/>
    <w:rsid w:val="003F4660"/>
    <w:rsid w:val="004056DC"/>
    <w:rsid w:val="00421C6D"/>
    <w:rsid w:val="00430E45"/>
    <w:rsid w:val="00437E80"/>
    <w:rsid w:val="00440187"/>
    <w:rsid w:val="00440E4B"/>
    <w:rsid w:val="00452BF0"/>
    <w:rsid w:val="00457863"/>
    <w:rsid w:val="00460B29"/>
    <w:rsid w:val="004633DB"/>
    <w:rsid w:val="004749F9"/>
    <w:rsid w:val="00477441"/>
    <w:rsid w:val="00482AE8"/>
    <w:rsid w:val="00491A65"/>
    <w:rsid w:val="0049699E"/>
    <w:rsid w:val="004C3CAB"/>
    <w:rsid w:val="004C5A67"/>
    <w:rsid w:val="004D5D0C"/>
    <w:rsid w:val="004D7C01"/>
    <w:rsid w:val="004F3F96"/>
    <w:rsid w:val="00501C98"/>
    <w:rsid w:val="00507834"/>
    <w:rsid w:val="00507873"/>
    <w:rsid w:val="00512AAA"/>
    <w:rsid w:val="00530C73"/>
    <w:rsid w:val="00536A17"/>
    <w:rsid w:val="00546098"/>
    <w:rsid w:val="00553295"/>
    <w:rsid w:val="00554F45"/>
    <w:rsid w:val="00566130"/>
    <w:rsid w:val="005747DB"/>
    <w:rsid w:val="00581C3E"/>
    <w:rsid w:val="0058310C"/>
    <w:rsid w:val="0058575E"/>
    <w:rsid w:val="00593EF3"/>
    <w:rsid w:val="00595D52"/>
    <w:rsid w:val="005A4B80"/>
    <w:rsid w:val="005A58B5"/>
    <w:rsid w:val="005A5DC3"/>
    <w:rsid w:val="005B1AC8"/>
    <w:rsid w:val="005B2F96"/>
    <w:rsid w:val="005B4058"/>
    <w:rsid w:val="005B43AA"/>
    <w:rsid w:val="005B76BA"/>
    <w:rsid w:val="005C0FB4"/>
    <w:rsid w:val="005C263B"/>
    <w:rsid w:val="005C2A6F"/>
    <w:rsid w:val="00603EAB"/>
    <w:rsid w:val="00606EE2"/>
    <w:rsid w:val="0061356E"/>
    <w:rsid w:val="00623BFB"/>
    <w:rsid w:val="00625BA6"/>
    <w:rsid w:val="00630848"/>
    <w:rsid w:val="00634DC8"/>
    <w:rsid w:val="006373A2"/>
    <w:rsid w:val="00637BE1"/>
    <w:rsid w:val="00644BCF"/>
    <w:rsid w:val="00672CCD"/>
    <w:rsid w:val="00674DC6"/>
    <w:rsid w:val="00674E75"/>
    <w:rsid w:val="00677FC0"/>
    <w:rsid w:val="00695F2F"/>
    <w:rsid w:val="00696DF7"/>
    <w:rsid w:val="006A2506"/>
    <w:rsid w:val="006A2BCD"/>
    <w:rsid w:val="006A2CAA"/>
    <w:rsid w:val="006A30DB"/>
    <w:rsid w:val="006A5295"/>
    <w:rsid w:val="006B2DEB"/>
    <w:rsid w:val="006B32F8"/>
    <w:rsid w:val="006B44CA"/>
    <w:rsid w:val="006B60D0"/>
    <w:rsid w:val="006C11D2"/>
    <w:rsid w:val="006C46AC"/>
    <w:rsid w:val="006C6C39"/>
    <w:rsid w:val="006D1506"/>
    <w:rsid w:val="006F07E2"/>
    <w:rsid w:val="006F156B"/>
    <w:rsid w:val="00706AD5"/>
    <w:rsid w:val="00720EAF"/>
    <w:rsid w:val="00724C2F"/>
    <w:rsid w:val="00743239"/>
    <w:rsid w:val="00751410"/>
    <w:rsid w:val="007560C4"/>
    <w:rsid w:val="00770E7B"/>
    <w:rsid w:val="00783BB8"/>
    <w:rsid w:val="007A0DF0"/>
    <w:rsid w:val="007A25DC"/>
    <w:rsid w:val="007A4F31"/>
    <w:rsid w:val="007B0142"/>
    <w:rsid w:val="007B3A6A"/>
    <w:rsid w:val="007C326D"/>
    <w:rsid w:val="007F0666"/>
    <w:rsid w:val="007F270E"/>
    <w:rsid w:val="007F67B6"/>
    <w:rsid w:val="00805011"/>
    <w:rsid w:val="008126B3"/>
    <w:rsid w:val="0081746C"/>
    <w:rsid w:val="00825956"/>
    <w:rsid w:val="0082597F"/>
    <w:rsid w:val="00825D16"/>
    <w:rsid w:val="008406A7"/>
    <w:rsid w:val="00843D4F"/>
    <w:rsid w:val="00860CB8"/>
    <w:rsid w:val="0087112A"/>
    <w:rsid w:val="008770F0"/>
    <w:rsid w:val="00886821"/>
    <w:rsid w:val="00893276"/>
    <w:rsid w:val="00894F31"/>
    <w:rsid w:val="00897696"/>
    <w:rsid w:val="008A5E96"/>
    <w:rsid w:val="008A5F01"/>
    <w:rsid w:val="008B6763"/>
    <w:rsid w:val="008C460B"/>
    <w:rsid w:val="008D0ADE"/>
    <w:rsid w:val="008E04E9"/>
    <w:rsid w:val="008E7CEA"/>
    <w:rsid w:val="00910423"/>
    <w:rsid w:val="00912A7C"/>
    <w:rsid w:val="0092563E"/>
    <w:rsid w:val="009258D2"/>
    <w:rsid w:val="0093380A"/>
    <w:rsid w:val="00936550"/>
    <w:rsid w:val="00952075"/>
    <w:rsid w:val="00957E2C"/>
    <w:rsid w:val="00961FA9"/>
    <w:rsid w:val="00971D3F"/>
    <w:rsid w:val="00984E67"/>
    <w:rsid w:val="009920E0"/>
    <w:rsid w:val="009927D4"/>
    <w:rsid w:val="00994933"/>
    <w:rsid w:val="00996303"/>
    <w:rsid w:val="00997066"/>
    <w:rsid w:val="009A4087"/>
    <w:rsid w:val="009A447F"/>
    <w:rsid w:val="009B2744"/>
    <w:rsid w:val="009B7D19"/>
    <w:rsid w:val="009C0E15"/>
    <w:rsid w:val="009C0E85"/>
    <w:rsid w:val="009C3229"/>
    <w:rsid w:val="009C56B3"/>
    <w:rsid w:val="009D2D23"/>
    <w:rsid w:val="009D3524"/>
    <w:rsid w:val="009E6D75"/>
    <w:rsid w:val="009F0B2F"/>
    <w:rsid w:val="009F0D2D"/>
    <w:rsid w:val="009F2769"/>
    <w:rsid w:val="009F4E4C"/>
    <w:rsid w:val="009F5E8B"/>
    <w:rsid w:val="009F65FE"/>
    <w:rsid w:val="009F6C55"/>
    <w:rsid w:val="00A00C80"/>
    <w:rsid w:val="00A054F4"/>
    <w:rsid w:val="00A15067"/>
    <w:rsid w:val="00A20BD0"/>
    <w:rsid w:val="00A2288A"/>
    <w:rsid w:val="00A50F0A"/>
    <w:rsid w:val="00A55157"/>
    <w:rsid w:val="00A57E53"/>
    <w:rsid w:val="00A65321"/>
    <w:rsid w:val="00A664FA"/>
    <w:rsid w:val="00A77AE4"/>
    <w:rsid w:val="00A80995"/>
    <w:rsid w:val="00A85CA5"/>
    <w:rsid w:val="00A86430"/>
    <w:rsid w:val="00A9404D"/>
    <w:rsid w:val="00AA493B"/>
    <w:rsid w:val="00AC0D6E"/>
    <w:rsid w:val="00AC3E4B"/>
    <w:rsid w:val="00AD4E85"/>
    <w:rsid w:val="00AE5C31"/>
    <w:rsid w:val="00AF2F43"/>
    <w:rsid w:val="00AF5C6A"/>
    <w:rsid w:val="00B02113"/>
    <w:rsid w:val="00B14D1E"/>
    <w:rsid w:val="00B179A0"/>
    <w:rsid w:val="00B27C8B"/>
    <w:rsid w:val="00B3591B"/>
    <w:rsid w:val="00B45989"/>
    <w:rsid w:val="00B50299"/>
    <w:rsid w:val="00B51160"/>
    <w:rsid w:val="00B64A52"/>
    <w:rsid w:val="00B71489"/>
    <w:rsid w:val="00B73E1E"/>
    <w:rsid w:val="00B80173"/>
    <w:rsid w:val="00B8630B"/>
    <w:rsid w:val="00B876FC"/>
    <w:rsid w:val="00B93BA4"/>
    <w:rsid w:val="00BB0FAF"/>
    <w:rsid w:val="00BB4765"/>
    <w:rsid w:val="00BB5A24"/>
    <w:rsid w:val="00BB6048"/>
    <w:rsid w:val="00BC08EF"/>
    <w:rsid w:val="00BC3A51"/>
    <w:rsid w:val="00BC5996"/>
    <w:rsid w:val="00BC5D3A"/>
    <w:rsid w:val="00BD2252"/>
    <w:rsid w:val="00BD2FF9"/>
    <w:rsid w:val="00BD6D70"/>
    <w:rsid w:val="00BE3591"/>
    <w:rsid w:val="00BF094E"/>
    <w:rsid w:val="00BF5A97"/>
    <w:rsid w:val="00BF6B80"/>
    <w:rsid w:val="00C00E62"/>
    <w:rsid w:val="00C013C2"/>
    <w:rsid w:val="00C03376"/>
    <w:rsid w:val="00C10230"/>
    <w:rsid w:val="00C12C6C"/>
    <w:rsid w:val="00C16C0A"/>
    <w:rsid w:val="00C17C93"/>
    <w:rsid w:val="00C22E2A"/>
    <w:rsid w:val="00C319E0"/>
    <w:rsid w:val="00C35269"/>
    <w:rsid w:val="00C4690E"/>
    <w:rsid w:val="00C47537"/>
    <w:rsid w:val="00C50751"/>
    <w:rsid w:val="00C55564"/>
    <w:rsid w:val="00C60B6F"/>
    <w:rsid w:val="00C75207"/>
    <w:rsid w:val="00C8048C"/>
    <w:rsid w:val="00C82DF9"/>
    <w:rsid w:val="00C9047D"/>
    <w:rsid w:val="00C95BB8"/>
    <w:rsid w:val="00CA4FC6"/>
    <w:rsid w:val="00CA6CCF"/>
    <w:rsid w:val="00CB396B"/>
    <w:rsid w:val="00CB7D15"/>
    <w:rsid w:val="00CC1D57"/>
    <w:rsid w:val="00CC32ED"/>
    <w:rsid w:val="00CC3E23"/>
    <w:rsid w:val="00CC768B"/>
    <w:rsid w:val="00CD0A36"/>
    <w:rsid w:val="00CD304F"/>
    <w:rsid w:val="00CE394E"/>
    <w:rsid w:val="00CE4877"/>
    <w:rsid w:val="00CE66F9"/>
    <w:rsid w:val="00D15323"/>
    <w:rsid w:val="00D15371"/>
    <w:rsid w:val="00D17D4A"/>
    <w:rsid w:val="00D25C41"/>
    <w:rsid w:val="00D26416"/>
    <w:rsid w:val="00D30D90"/>
    <w:rsid w:val="00D34F29"/>
    <w:rsid w:val="00D5495A"/>
    <w:rsid w:val="00D54C18"/>
    <w:rsid w:val="00D56975"/>
    <w:rsid w:val="00D57B86"/>
    <w:rsid w:val="00D64BD6"/>
    <w:rsid w:val="00D72CF9"/>
    <w:rsid w:val="00D800D4"/>
    <w:rsid w:val="00D83D30"/>
    <w:rsid w:val="00D90F18"/>
    <w:rsid w:val="00D92EB7"/>
    <w:rsid w:val="00D944BC"/>
    <w:rsid w:val="00D9551C"/>
    <w:rsid w:val="00D97BEC"/>
    <w:rsid w:val="00DA4449"/>
    <w:rsid w:val="00DA6D13"/>
    <w:rsid w:val="00DB0682"/>
    <w:rsid w:val="00DB3D57"/>
    <w:rsid w:val="00DB66B6"/>
    <w:rsid w:val="00DE7AD5"/>
    <w:rsid w:val="00E06696"/>
    <w:rsid w:val="00E13DEB"/>
    <w:rsid w:val="00E5457D"/>
    <w:rsid w:val="00E60A44"/>
    <w:rsid w:val="00E62F01"/>
    <w:rsid w:val="00E634C8"/>
    <w:rsid w:val="00E77465"/>
    <w:rsid w:val="00E84B03"/>
    <w:rsid w:val="00E878ED"/>
    <w:rsid w:val="00EA7D99"/>
    <w:rsid w:val="00EB0530"/>
    <w:rsid w:val="00EB47E6"/>
    <w:rsid w:val="00EC08A5"/>
    <w:rsid w:val="00EE24AE"/>
    <w:rsid w:val="00EE50C5"/>
    <w:rsid w:val="00EE6789"/>
    <w:rsid w:val="00EF5641"/>
    <w:rsid w:val="00F011BA"/>
    <w:rsid w:val="00F0772D"/>
    <w:rsid w:val="00F10725"/>
    <w:rsid w:val="00F362C6"/>
    <w:rsid w:val="00F40592"/>
    <w:rsid w:val="00F65EB8"/>
    <w:rsid w:val="00F6610F"/>
    <w:rsid w:val="00F7128E"/>
    <w:rsid w:val="00F73BB9"/>
    <w:rsid w:val="00F77647"/>
    <w:rsid w:val="00F77C08"/>
    <w:rsid w:val="00F83AAD"/>
    <w:rsid w:val="00F84D28"/>
    <w:rsid w:val="00F91AC4"/>
    <w:rsid w:val="00F933E0"/>
    <w:rsid w:val="00F93B11"/>
    <w:rsid w:val="00FA6293"/>
    <w:rsid w:val="00FA69F8"/>
    <w:rsid w:val="00FA7EC3"/>
    <w:rsid w:val="00FC1E92"/>
    <w:rsid w:val="00FE0281"/>
    <w:rsid w:val="00FE3F2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74F677"/>
  <w15:chartTrackingRefBased/>
  <w15:docId w15:val="{456D89DF-5FD9-48D1-8DEE-72C99BCAD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before="200" w:after="120" w:line="276" w:lineRule="auto"/>
        <w:ind w:firstLine="17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spacing w:after="200"/>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Vrazncitt">
    <w:name w:val="Intense Quote"/>
    <w:basedOn w:val="Normln"/>
    <w:next w:val="Normln"/>
    <w:link w:val="VrazncittChar"/>
    <w:uiPriority w:val="30"/>
    <w:qFormat/>
    <w:rsid w:val="00770E7B"/>
    <w:pPr>
      <w:pBdr>
        <w:bottom w:val="single" w:sz="4" w:space="4" w:color="4472C4" w:themeColor="accent1"/>
      </w:pBdr>
      <w:spacing w:after="280"/>
      <w:ind w:left="936" w:right="936"/>
    </w:pPr>
    <w:rPr>
      <w:rFonts w:ascii="Book Antiqua" w:hAnsi="Book Antiqua"/>
      <w:b/>
      <w:bCs/>
      <w:i/>
      <w:iCs/>
      <w:color w:val="4472C4" w:themeColor="accent1"/>
    </w:rPr>
  </w:style>
  <w:style w:type="character" w:customStyle="1" w:styleId="VrazncittChar">
    <w:name w:val="Výrazný citát Char"/>
    <w:basedOn w:val="Standardnpsmoodstavce"/>
    <w:link w:val="Vrazncitt"/>
    <w:uiPriority w:val="30"/>
    <w:rsid w:val="00770E7B"/>
    <w:rPr>
      <w:rFonts w:ascii="Book Antiqua" w:hAnsi="Book Antiqua"/>
      <w:b/>
      <w:bCs/>
      <w:i/>
      <w:iCs/>
      <w:color w:val="4472C4" w:themeColor="accent1"/>
    </w:rPr>
  </w:style>
  <w:style w:type="character" w:styleId="Hypertextovodkaz">
    <w:name w:val="Hyperlink"/>
    <w:basedOn w:val="Standardnpsmoodstavce"/>
    <w:uiPriority w:val="99"/>
    <w:unhideWhenUsed/>
    <w:rsid w:val="007F0666"/>
    <w:rPr>
      <w:color w:val="0563C1" w:themeColor="hyperlink"/>
      <w:u w:val="single"/>
    </w:rPr>
  </w:style>
  <w:style w:type="character" w:styleId="Nevyeenzmnka">
    <w:name w:val="Unresolved Mention"/>
    <w:basedOn w:val="Standardnpsmoodstavce"/>
    <w:uiPriority w:val="99"/>
    <w:semiHidden/>
    <w:unhideWhenUsed/>
    <w:rsid w:val="007F0666"/>
    <w:rPr>
      <w:color w:val="605E5C"/>
      <w:shd w:val="clear" w:color="auto" w:fill="E1DFDD"/>
    </w:rPr>
  </w:style>
  <w:style w:type="character" w:styleId="Zdraznn">
    <w:name w:val="Emphasis"/>
    <w:basedOn w:val="Standardnpsmoodstavce"/>
    <w:uiPriority w:val="20"/>
    <w:qFormat/>
    <w:rsid w:val="00581C3E"/>
    <w:rPr>
      <w:i/>
      <w:iCs/>
    </w:rPr>
  </w:style>
  <w:style w:type="character" w:styleId="Siln">
    <w:name w:val="Strong"/>
    <w:basedOn w:val="Standardnpsmoodstavce"/>
    <w:uiPriority w:val="22"/>
    <w:qFormat/>
    <w:rsid w:val="00581C3E"/>
    <w:rPr>
      <w:b/>
      <w:bCs/>
    </w:rPr>
  </w:style>
  <w:style w:type="character" w:customStyle="1" w:styleId="d2edcug0">
    <w:name w:val="d2edcug0"/>
    <w:basedOn w:val="Standardnpsmoodstavce"/>
    <w:rsid w:val="000A77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0243252">
      <w:bodyDiv w:val="1"/>
      <w:marLeft w:val="0"/>
      <w:marRight w:val="0"/>
      <w:marTop w:val="0"/>
      <w:marBottom w:val="0"/>
      <w:divBdr>
        <w:top w:val="none" w:sz="0" w:space="0" w:color="auto"/>
        <w:left w:val="none" w:sz="0" w:space="0" w:color="auto"/>
        <w:bottom w:val="none" w:sz="0" w:space="0" w:color="auto"/>
        <w:right w:val="none" w:sz="0" w:space="0" w:color="auto"/>
      </w:divBdr>
      <w:divsChild>
        <w:div w:id="141510111">
          <w:marLeft w:val="0"/>
          <w:marRight w:val="0"/>
          <w:marTop w:val="0"/>
          <w:marBottom w:val="0"/>
          <w:divBdr>
            <w:top w:val="none" w:sz="0" w:space="0" w:color="auto"/>
            <w:left w:val="none" w:sz="0" w:space="0" w:color="auto"/>
            <w:bottom w:val="none" w:sz="0" w:space="0" w:color="auto"/>
            <w:right w:val="none" w:sz="0" w:space="0" w:color="auto"/>
          </w:divBdr>
        </w:div>
        <w:div w:id="691539764">
          <w:marLeft w:val="0"/>
          <w:marRight w:val="0"/>
          <w:marTop w:val="0"/>
          <w:marBottom w:val="0"/>
          <w:divBdr>
            <w:top w:val="none" w:sz="0" w:space="0" w:color="auto"/>
            <w:left w:val="none" w:sz="0" w:space="0" w:color="auto"/>
            <w:bottom w:val="none" w:sz="0" w:space="0" w:color="auto"/>
            <w:right w:val="none" w:sz="0" w:space="0" w:color="auto"/>
          </w:divBdr>
        </w:div>
        <w:div w:id="1016350689">
          <w:marLeft w:val="0"/>
          <w:marRight w:val="0"/>
          <w:marTop w:val="0"/>
          <w:marBottom w:val="0"/>
          <w:divBdr>
            <w:top w:val="none" w:sz="0" w:space="0" w:color="auto"/>
            <w:left w:val="none" w:sz="0" w:space="0" w:color="auto"/>
            <w:bottom w:val="none" w:sz="0" w:space="0" w:color="auto"/>
            <w:right w:val="none" w:sz="0" w:space="0" w:color="auto"/>
          </w:divBdr>
        </w:div>
        <w:div w:id="8327964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3E73F2-518A-41CC-A971-010EAA59E1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3363</TotalTime>
  <Pages>8</Pages>
  <Words>1766</Words>
  <Characters>10426</Characters>
  <Application>Microsoft Office Word</Application>
  <DocSecurity>0</DocSecurity>
  <Lines>86</Lines>
  <Paragraphs>24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12168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 Horálek</dc:creator>
  <cp:keywords/>
  <dc:description/>
  <cp:lastModifiedBy>Petr Horálek</cp:lastModifiedBy>
  <cp:revision>304</cp:revision>
  <dcterms:created xsi:type="dcterms:W3CDTF">2021-02-09T08:38:00Z</dcterms:created>
  <dcterms:modified xsi:type="dcterms:W3CDTF">2021-12-11T13:09:00Z</dcterms:modified>
</cp:coreProperties>
</file>